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51E88" w14:textId="77777777" w:rsidR="00101EAD" w:rsidRPr="00AE4CCD" w:rsidRDefault="00101EAD" w:rsidP="00101EAD">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FINANCIAL FOCUS®</w:t>
      </w:r>
    </w:p>
    <w:p w14:paraId="54713F97" w14:textId="5C2AA012" w:rsidR="00101EAD" w:rsidRDefault="00101EAD" w:rsidP="00101EAD">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Building your child’s education fund, one brick at a time</w:t>
      </w:r>
    </w:p>
    <w:p w14:paraId="17A16B2F" w14:textId="770CCE90" w:rsidR="00101EAD" w:rsidRPr="00AE4CCD" w:rsidRDefault="00777B77" w:rsidP="00101EAD">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Aug. 17</w:t>
      </w:r>
      <w:r w:rsidR="00101EAD">
        <w:rPr>
          <w:rFonts w:ascii="Arial" w:hAnsi="Arial" w:cs="Arial"/>
          <w:i w:val="0"/>
          <w:iCs/>
          <w:sz w:val="22"/>
          <w:szCs w:val="22"/>
          <w:u w:val="single"/>
        </w:rPr>
        <w:t>, 2026</w:t>
      </w:r>
    </w:p>
    <w:p w14:paraId="2699B00F" w14:textId="77777777" w:rsidR="00101EAD" w:rsidRDefault="00101EAD" w:rsidP="00101EAD">
      <w:pPr>
        <w:rPr>
          <w:rFonts w:ascii="Arial" w:hAnsi="Arial" w:cs="Arial"/>
          <w:b/>
          <w:bCs/>
          <w:sz w:val="22"/>
          <w:szCs w:val="22"/>
        </w:rPr>
      </w:pPr>
    </w:p>
    <w:p w14:paraId="282269E4" w14:textId="012B33AB" w:rsidR="00785F9D" w:rsidRPr="006B5808" w:rsidRDefault="00785F9D" w:rsidP="00185112">
      <w:pPr>
        <w:spacing w:after="0" w:line="360" w:lineRule="auto"/>
        <w:ind w:firstLine="720"/>
        <w:rPr>
          <w:rFonts w:ascii="Arial" w:hAnsi="Arial" w:cs="Arial"/>
          <w:sz w:val="22"/>
          <w:szCs w:val="22"/>
        </w:rPr>
      </w:pPr>
      <w:r w:rsidRPr="006B5808">
        <w:rPr>
          <w:rFonts w:ascii="Arial" w:hAnsi="Arial" w:cs="Arial"/>
          <w:sz w:val="22"/>
          <w:szCs w:val="22"/>
        </w:rPr>
        <w:t>Every solid house starts with a good blueprint and a strong foundation. Saving for a child's education is very similar.</w:t>
      </w:r>
    </w:p>
    <w:p w14:paraId="5DEE58E9" w14:textId="33F99D13" w:rsidR="00785F9D" w:rsidRPr="006B5808" w:rsidRDefault="00785F9D" w:rsidP="00185112">
      <w:pPr>
        <w:spacing w:after="0" w:line="360" w:lineRule="auto"/>
        <w:ind w:firstLine="720"/>
        <w:rPr>
          <w:rFonts w:ascii="Arial" w:hAnsi="Arial" w:cs="Arial"/>
          <w:sz w:val="22"/>
          <w:szCs w:val="22"/>
        </w:rPr>
      </w:pPr>
      <w:r w:rsidRPr="006B5808">
        <w:rPr>
          <w:rFonts w:ascii="Arial" w:hAnsi="Arial" w:cs="Arial"/>
          <w:sz w:val="22"/>
          <w:szCs w:val="22"/>
        </w:rPr>
        <w:t xml:space="preserve">College costs can seem daunting. </w:t>
      </w:r>
      <w:r w:rsidR="00B308B7">
        <w:rPr>
          <w:rFonts w:ascii="Arial" w:hAnsi="Arial" w:cs="Arial"/>
          <w:sz w:val="22"/>
          <w:szCs w:val="22"/>
        </w:rPr>
        <w:t xml:space="preserve">In addition to tuition, you'll need to account for </w:t>
      </w:r>
      <w:r w:rsidR="00B308B7" w:rsidRPr="00B308B7">
        <w:rPr>
          <w:rFonts w:ascii="Arial" w:hAnsi="Arial" w:cs="Arial"/>
          <w:sz w:val="22"/>
          <w:szCs w:val="22"/>
        </w:rPr>
        <w:t>housing and food, books and supplies, transportation and other expenses</w:t>
      </w:r>
      <w:r w:rsidR="00B308B7">
        <w:rPr>
          <w:rFonts w:ascii="Arial" w:hAnsi="Arial" w:cs="Arial"/>
          <w:sz w:val="22"/>
          <w:szCs w:val="22"/>
        </w:rPr>
        <w:t xml:space="preserve">. The average annual budget </w:t>
      </w:r>
      <w:r w:rsidRPr="006B5808">
        <w:rPr>
          <w:rFonts w:ascii="Arial" w:hAnsi="Arial" w:cs="Arial"/>
          <w:sz w:val="22"/>
          <w:szCs w:val="22"/>
        </w:rPr>
        <w:t>at an in-state public university runs around $</w:t>
      </w:r>
      <w:r w:rsidR="00B308B7">
        <w:rPr>
          <w:rFonts w:ascii="Arial" w:hAnsi="Arial" w:cs="Arial"/>
          <w:sz w:val="22"/>
          <w:szCs w:val="22"/>
        </w:rPr>
        <w:t>30,990</w:t>
      </w:r>
      <w:r w:rsidRPr="006B5808">
        <w:rPr>
          <w:rFonts w:ascii="Arial" w:hAnsi="Arial" w:cs="Arial"/>
          <w:sz w:val="22"/>
          <w:szCs w:val="22"/>
        </w:rPr>
        <w:t xml:space="preserve"> today, and a private school </w:t>
      </w:r>
      <w:r w:rsidR="00B308B7">
        <w:rPr>
          <w:rFonts w:ascii="Arial" w:hAnsi="Arial" w:cs="Arial"/>
          <w:sz w:val="22"/>
          <w:szCs w:val="22"/>
        </w:rPr>
        <w:t>is</w:t>
      </w:r>
      <w:r w:rsidRPr="006B5808">
        <w:rPr>
          <w:rFonts w:ascii="Arial" w:hAnsi="Arial" w:cs="Arial"/>
          <w:sz w:val="22"/>
          <w:szCs w:val="22"/>
        </w:rPr>
        <w:t xml:space="preserve"> $</w:t>
      </w:r>
      <w:r w:rsidR="00B308B7">
        <w:rPr>
          <w:rFonts w:ascii="Arial" w:hAnsi="Arial" w:cs="Arial"/>
          <w:sz w:val="22"/>
          <w:szCs w:val="22"/>
        </w:rPr>
        <w:t>65,470 according to the College Board</w:t>
      </w:r>
      <w:r w:rsidRPr="006B5808">
        <w:rPr>
          <w:rFonts w:ascii="Arial" w:hAnsi="Arial" w:cs="Arial"/>
          <w:sz w:val="22"/>
          <w:szCs w:val="22"/>
        </w:rPr>
        <w:t>.</w:t>
      </w:r>
      <w:r w:rsidR="00B308B7">
        <w:rPr>
          <w:rFonts w:ascii="Arial" w:hAnsi="Arial" w:cs="Arial"/>
          <w:sz w:val="22"/>
          <w:szCs w:val="22"/>
        </w:rPr>
        <w:t xml:space="preserve"> W</w:t>
      </w:r>
      <w:r w:rsidRPr="006B5808">
        <w:rPr>
          <w:rFonts w:ascii="Arial" w:hAnsi="Arial" w:cs="Arial"/>
          <w:sz w:val="22"/>
          <w:szCs w:val="22"/>
        </w:rPr>
        <w:t xml:space="preserve">hile most families won’t pay a college’s list price, you’ll still want to start saving as early as possible </w:t>
      </w:r>
      <w:r w:rsidR="00B308B7">
        <w:rPr>
          <w:rFonts w:ascii="Arial" w:hAnsi="Arial" w:cs="Arial"/>
          <w:sz w:val="22"/>
          <w:szCs w:val="22"/>
        </w:rPr>
        <w:t>to</w:t>
      </w:r>
      <w:r w:rsidRPr="006B5808">
        <w:rPr>
          <w:rFonts w:ascii="Arial" w:hAnsi="Arial" w:cs="Arial"/>
          <w:sz w:val="22"/>
          <w:szCs w:val="22"/>
        </w:rPr>
        <w:t xml:space="preserve"> be ready when your child is. </w:t>
      </w:r>
    </w:p>
    <w:p w14:paraId="3A0E709F" w14:textId="763718F0" w:rsidR="00785F9D" w:rsidRPr="006B5808" w:rsidRDefault="00785F9D" w:rsidP="00185112">
      <w:pPr>
        <w:spacing w:after="0" w:line="360" w:lineRule="auto"/>
        <w:ind w:firstLine="720"/>
        <w:rPr>
          <w:rFonts w:ascii="Arial" w:hAnsi="Arial" w:cs="Arial"/>
          <w:sz w:val="22"/>
          <w:szCs w:val="22"/>
        </w:rPr>
      </w:pPr>
      <w:r w:rsidRPr="006B5808">
        <w:rPr>
          <w:rFonts w:ascii="Arial" w:hAnsi="Arial" w:cs="Arial"/>
          <w:b/>
          <w:bCs/>
          <w:sz w:val="22"/>
          <w:szCs w:val="22"/>
        </w:rPr>
        <w:t>Lay the foundation early</w:t>
      </w:r>
      <w:r w:rsidR="00185112">
        <w:rPr>
          <w:rFonts w:ascii="Arial" w:hAnsi="Arial" w:cs="Arial"/>
          <w:b/>
          <w:bCs/>
          <w:sz w:val="22"/>
          <w:szCs w:val="22"/>
        </w:rPr>
        <w:t xml:space="preserve">. </w:t>
      </w:r>
      <w:r w:rsidR="001A7195" w:rsidRPr="001A7195">
        <w:rPr>
          <w:rFonts w:ascii="Arial" w:hAnsi="Arial" w:cs="Arial"/>
          <w:sz w:val="22"/>
          <w:szCs w:val="22"/>
        </w:rPr>
        <w:t xml:space="preserve">You don’t have to wait until you have the perfect set of plans to start </w:t>
      </w:r>
      <w:r w:rsidR="00671BCF">
        <w:rPr>
          <w:rFonts w:ascii="Arial" w:hAnsi="Arial" w:cs="Arial"/>
          <w:sz w:val="22"/>
          <w:szCs w:val="22"/>
        </w:rPr>
        <w:t>building</w:t>
      </w:r>
      <w:r w:rsidR="001A7195" w:rsidRPr="001A7195">
        <w:rPr>
          <w:rFonts w:ascii="Arial" w:hAnsi="Arial" w:cs="Arial"/>
          <w:sz w:val="22"/>
          <w:szCs w:val="22"/>
        </w:rPr>
        <w:t>.</w:t>
      </w:r>
      <w:r w:rsidR="001A7195">
        <w:rPr>
          <w:rFonts w:ascii="Arial" w:hAnsi="Arial" w:cs="Arial"/>
          <w:b/>
          <w:bCs/>
          <w:sz w:val="22"/>
          <w:szCs w:val="22"/>
        </w:rPr>
        <w:t xml:space="preserve"> </w:t>
      </w:r>
      <w:r w:rsidR="00444269">
        <w:rPr>
          <w:rFonts w:ascii="Arial" w:hAnsi="Arial" w:cs="Arial"/>
          <w:sz w:val="22"/>
          <w:szCs w:val="22"/>
        </w:rPr>
        <w:t xml:space="preserve">There are specific accounts designed to save for </w:t>
      </w:r>
      <w:r w:rsidR="00FA6849">
        <w:rPr>
          <w:rFonts w:ascii="Arial" w:hAnsi="Arial" w:cs="Arial"/>
          <w:sz w:val="22"/>
          <w:szCs w:val="22"/>
        </w:rPr>
        <w:t>education</w:t>
      </w:r>
      <w:r w:rsidR="00444269">
        <w:rPr>
          <w:rFonts w:ascii="Arial" w:hAnsi="Arial" w:cs="Arial"/>
          <w:sz w:val="22"/>
          <w:szCs w:val="22"/>
        </w:rPr>
        <w:t xml:space="preserve"> and some </w:t>
      </w:r>
      <w:r w:rsidR="00FA6849">
        <w:rPr>
          <w:rFonts w:ascii="Arial" w:hAnsi="Arial" w:cs="Arial"/>
          <w:sz w:val="22"/>
          <w:szCs w:val="22"/>
        </w:rPr>
        <w:t xml:space="preserve">do not </w:t>
      </w:r>
      <w:r w:rsidR="00B848BB">
        <w:rPr>
          <w:rFonts w:ascii="Arial" w:hAnsi="Arial" w:cs="Arial"/>
          <w:sz w:val="22"/>
          <w:szCs w:val="22"/>
        </w:rPr>
        <w:t>require</w:t>
      </w:r>
      <w:r w:rsidR="00FA6849">
        <w:rPr>
          <w:rFonts w:ascii="Arial" w:hAnsi="Arial" w:cs="Arial"/>
          <w:sz w:val="22"/>
          <w:szCs w:val="22"/>
        </w:rPr>
        <w:t xml:space="preserve"> a</w:t>
      </w:r>
      <w:r w:rsidR="00413A0D">
        <w:rPr>
          <w:rFonts w:ascii="Arial" w:hAnsi="Arial" w:cs="Arial"/>
          <w:sz w:val="22"/>
          <w:szCs w:val="22"/>
        </w:rPr>
        <w:t xml:space="preserve"> minimum opening deposit</w:t>
      </w:r>
      <w:r w:rsidRPr="006B5808">
        <w:rPr>
          <w:rFonts w:ascii="Arial" w:hAnsi="Arial" w:cs="Arial"/>
          <w:sz w:val="22"/>
          <w:szCs w:val="22"/>
        </w:rPr>
        <w:t xml:space="preserve">. Setting up automatic recurring contributions, even modest ones, lets </w:t>
      </w:r>
      <w:r w:rsidR="00A63082">
        <w:rPr>
          <w:rFonts w:ascii="Arial" w:hAnsi="Arial" w:cs="Arial"/>
          <w:sz w:val="22"/>
          <w:szCs w:val="22"/>
        </w:rPr>
        <w:t>you build</w:t>
      </w:r>
      <w:r w:rsidRPr="006B5808">
        <w:rPr>
          <w:rFonts w:ascii="Arial" w:hAnsi="Arial" w:cs="Arial"/>
          <w:sz w:val="22"/>
          <w:szCs w:val="22"/>
        </w:rPr>
        <w:t xml:space="preserve"> steadily over time without requiring constant attention.</w:t>
      </w:r>
    </w:p>
    <w:p w14:paraId="57034F97" w14:textId="467406E9" w:rsidR="00785F9D" w:rsidRPr="006B5808" w:rsidRDefault="00785F9D" w:rsidP="00185112">
      <w:pPr>
        <w:spacing w:after="0" w:line="360" w:lineRule="auto"/>
        <w:ind w:firstLine="720"/>
        <w:rPr>
          <w:rFonts w:ascii="Arial" w:hAnsi="Arial" w:cs="Arial"/>
          <w:sz w:val="22"/>
          <w:szCs w:val="22"/>
        </w:rPr>
      </w:pPr>
      <w:r w:rsidRPr="006B5808">
        <w:rPr>
          <w:rFonts w:ascii="Arial" w:hAnsi="Arial" w:cs="Arial"/>
          <w:sz w:val="22"/>
          <w:szCs w:val="22"/>
        </w:rPr>
        <w:t xml:space="preserve">As </w:t>
      </w:r>
      <w:r w:rsidR="00B308B7">
        <w:rPr>
          <w:rFonts w:ascii="Arial" w:hAnsi="Arial" w:cs="Arial"/>
          <w:sz w:val="22"/>
          <w:szCs w:val="22"/>
        </w:rPr>
        <w:t>your</w:t>
      </w:r>
      <w:r w:rsidR="00A63082" w:rsidRPr="006B5808">
        <w:rPr>
          <w:rFonts w:ascii="Arial" w:hAnsi="Arial" w:cs="Arial"/>
          <w:sz w:val="22"/>
          <w:szCs w:val="22"/>
        </w:rPr>
        <w:t xml:space="preserve"> </w:t>
      </w:r>
      <w:r w:rsidRPr="006B5808">
        <w:rPr>
          <w:rFonts w:ascii="Arial" w:hAnsi="Arial" w:cs="Arial"/>
          <w:sz w:val="22"/>
          <w:szCs w:val="22"/>
        </w:rPr>
        <w:t xml:space="preserve">child </w:t>
      </w:r>
      <w:r w:rsidR="00A63082">
        <w:rPr>
          <w:rFonts w:ascii="Arial" w:hAnsi="Arial" w:cs="Arial"/>
          <w:sz w:val="22"/>
          <w:szCs w:val="22"/>
        </w:rPr>
        <w:t>ages</w:t>
      </w:r>
      <w:r w:rsidRPr="006B5808">
        <w:rPr>
          <w:rFonts w:ascii="Arial" w:hAnsi="Arial" w:cs="Arial"/>
          <w:sz w:val="22"/>
          <w:szCs w:val="22"/>
        </w:rPr>
        <w:t xml:space="preserve">, look for ways to redirect expenses </w:t>
      </w:r>
      <w:r w:rsidR="003577D4">
        <w:rPr>
          <w:rFonts w:ascii="Arial" w:hAnsi="Arial" w:cs="Arial"/>
          <w:sz w:val="22"/>
          <w:szCs w:val="22"/>
        </w:rPr>
        <w:t xml:space="preserve">you no longer have </w:t>
      </w:r>
      <w:r w:rsidRPr="006B5808">
        <w:rPr>
          <w:rFonts w:ascii="Arial" w:hAnsi="Arial" w:cs="Arial"/>
          <w:sz w:val="22"/>
          <w:szCs w:val="22"/>
        </w:rPr>
        <w:t>toward</w:t>
      </w:r>
      <w:r w:rsidR="003577D4">
        <w:rPr>
          <w:rFonts w:ascii="Arial" w:hAnsi="Arial" w:cs="Arial"/>
          <w:sz w:val="22"/>
          <w:szCs w:val="22"/>
        </w:rPr>
        <w:t>s</w:t>
      </w:r>
      <w:r w:rsidRPr="006B5808">
        <w:rPr>
          <w:rFonts w:ascii="Arial" w:hAnsi="Arial" w:cs="Arial"/>
          <w:sz w:val="22"/>
          <w:szCs w:val="22"/>
        </w:rPr>
        <w:t xml:space="preserve"> the build. </w:t>
      </w:r>
      <w:r w:rsidR="003577D4">
        <w:rPr>
          <w:rFonts w:ascii="Arial" w:hAnsi="Arial" w:cs="Arial"/>
          <w:sz w:val="22"/>
          <w:szCs w:val="22"/>
        </w:rPr>
        <w:t>For example,</w:t>
      </w:r>
      <w:r w:rsidR="00A63082">
        <w:rPr>
          <w:rFonts w:ascii="Arial" w:hAnsi="Arial" w:cs="Arial"/>
          <w:sz w:val="22"/>
          <w:szCs w:val="22"/>
        </w:rPr>
        <w:t xml:space="preserve"> </w:t>
      </w:r>
      <w:r w:rsidR="003577D4">
        <w:rPr>
          <w:rFonts w:ascii="Arial" w:hAnsi="Arial" w:cs="Arial"/>
          <w:sz w:val="22"/>
          <w:szCs w:val="22"/>
        </w:rPr>
        <w:t>d</w:t>
      </w:r>
      <w:r w:rsidRPr="006B5808">
        <w:rPr>
          <w:rFonts w:ascii="Arial" w:hAnsi="Arial" w:cs="Arial"/>
          <w:sz w:val="22"/>
          <w:szCs w:val="22"/>
        </w:rPr>
        <w:t xml:space="preserve">aycare costs, which can exceed $1,000 a month, can be shifted into a college savings account once </w:t>
      </w:r>
      <w:r w:rsidR="00B308B7">
        <w:rPr>
          <w:rFonts w:ascii="Arial" w:hAnsi="Arial" w:cs="Arial"/>
          <w:sz w:val="22"/>
          <w:szCs w:val="22"/>
        </w:rPr>
        <w:t>your</w:t>
      </w:r>
      <w:r w:rsidR="00A63082" w:rsidRPr="006B5808">
        <w:rPr>
          <w:rFonts w:ascii="Arial" w:hAnsi="Arial" w:cs="Arial"/>
          <w:sz w:val="22"/>
          <w:szCs w:val="22"/>
        </w:rPr>
        <w:t xml:space="preserve"> </w:t>
      </w:r>
      <w:r w:rsidRPr="006B5808">
        <w:rPr>
          <w:rFonts w:ascii="Arial" w:hAnsi="Arial" w:cs="Arial"/>
          <w:sz w:val="22"/>
          <w:szCs w:val="22"/>
        </w:rPr>
        <w:t xml:space="preserve">child enters school. Tax refunds and annual bonuses make excellent additional </w:t>
      </w:r>
      <w:r w:rsidR="00842A21">
        <w:rPr>
          <w:rFonts w:ascii="Arial" w:hAnsi="Arial" w:cs="Arial"/>
          <w:sz w:val="22"/>
          <w:szCs w:val="22"/>
        </w:rPr>
        <w:t>contributions</w:t>
      </w:r>
      <w:r w:rsidRPr="006B5808">
        <w:rPr>
          <w:rFonts w:ascii="Arial" w:hAnsi="Arial" w:cs="Arial"/>
          <w:sz w:val="22"/>
          <w:szCs w:val="22"/>
        </w:rPr>
        <w:t>. And others can pitch in – instead of birthday or holiday toys, ask grandparents or relatives to contribute directly to a college savings account.</w:t>
      </w:r>
    </w:p>
    <w:p w14:paraId="6E0A633B" w14:textId="4B1FF970" w:rsidR="00785F9D" w:rsidRPr="006B5808" w:rsidRDefault="00785F9D" w:rsidP="00185112">
      <w:pPr>
        <w:spacing w:after="0" w:line="360" w:lineRule="auto"/>
        <w:ind w:firstLine="720"/>
        <w:rPr>
          <w:rFonts w:ascii="Arial" w:hAnsi="Arial" w:cs="Arial"/>
          <w:sz w:val="22"/>
          <w:szCs w:val="22"/>
        </w:rPr>
      </w:pPr>
      <w:r w:rsidRPr="006B5808">
        <w:rPr>
          <w:rFonts w:ascii="Arial" w:hAnsi="Arial" w:cs="Arial"/>
          <w:b/>
          <w:bCs/>
          <w:sz w:val="22"/>
          <w:szCs w:val="22"/>
        </w:rPr>
        <w:t>Know the size of the house you're building</w:t>
      </w:r>
      <w:r w:rsidR="00C57F90">
        <w:rPr>
          <w:rFonts w:ascii="Arial" w:hAnsi="Arial" w:cs="Arial"/>
          <w:b/>
          <w:bCs/>
          <w:sz w:val="22"/>
          <w:szCs w:val="22"/>
        </w:rPr>
        <w:t xml:space="preserve">. </w:t>
      </w:r>
      <w:r w:rsidRPr="006B5808">
        <w:rPr>
          <w:rFonts w:ascii="Arial" w:hAnsi="Arial" w:cs="Arial"/>
          <w:sz w:val="22"/>
          <w:szCs w:val="22"/>
        </w:rPr>
        <w:t>Families saving for community college followed by two years at a public university might target around $65,000. Those aiming for four years at a public school are looking at roughly $100,000. Whatever the goal, plan for education inflation of about 4% annually, which can roughly double costs over 18 years.</w:t>
      </w:r>
    </w:p>
    <w:p w14:paraId="1F8DC9B1" w14:textId="5160CF6D" w:rsidR="00785F9D" w:rsidRPr="006B5808" w:rsidRDefault="00671BCF" w:rsidP="00185112">
      <w:pPr>
        <w:spacing w:after="0" w:line="360" w:lineRule="auto"/>
        <w:ind w:firstLine="720"/>
        <w:rPr>
          <w:rFonts w:ascii="Arial" w:hAnsi="Arial" w:cs="Arial"/>
          <w:sz w:val="22"/>
          <w:szCs w:val="22"/>
        </w:rPr>
      </w:pPr>
      <w:r>
        <w:rPr>
          <w:rFonts w:ascii="Arial" w:hAnsi="Arial" w:cs="Arial"/>
          <w:sz w:val="22"/>
          <w:szCs w:val="22"/>
        </w:rPr>
        <w:t>Y</w:t>
      </w:r>
      <w:r w:rsidR="00785F9D" w:rsidRPr="006B5808">
        <w:rPr>
          <w:rFonts w:ascii="Arial" w:hAnsi="Arial" w:cs="Arial"/>
          <w:sz w:val="22"/>
          <w:szCs w:val="22"/>
        </w:rPr>
        <w:t xml:space="preserve">ou don't have to source all the building materials yourself. Scholarships, grants, student loans and income from part-time work are all legitimate ways to help finish the structure. </w:t>
      </w:r>
    </w:p>
    <w:p w14:paraId="3A32B4F1" w14:textId="79DA07ED" w:rsidR="00785F9D" w:rsidRPr="006B5808" w:rsidRDefault="00785F9D" w:rsidP="00185112">
      <w:pPr>
        <w:spacing w:after="0" w:line="360" w:lineRule="auto"/>
        <w:ind w:firstLine="720"/>
        <w:rPr>
          <w:rFonts w:ascii="Arial" w:hAnsi="Arial" w:cs="Arial"/>
          <w:sz w:val="22"/>
          <w:szCs w:val="22"/>
        </w:rPr>
      </w:pPr>
      <w:r w:rsidRPr="006B5808">
        <w:rPr>
          <w:rFonts w:ascii="Arial" w:hAnsi="Arial" w:cs="Arial"/>
          <w:b/>
          <w:bCs/>
          <w:sz w:val="22"/>
          <w:szCs w:val="22"/>
        </w:rPr>
        <w:t>Don't let one project consume the whole budget</w:t>
      </w:r>
      <w:r w:rsidR="0099783F">
        <w:rPr>
          <w:rFonts w:ascii="Arial" w:hAnsi="Arial" w:cs="Arial"/>
          <w:b/>
          <w:bCs/>
          <w:sz w:val="22"/>
          <w:szCs w:val="22"/>
        </w:rPr>
        <w:t xml:space="preserve">. </w:t>
      </w:r>
      <w:r w:rsidRPr="006B5808">
        <w:rPr>
          <w:rFonts w:ascii="Arial" w:hAnsi="Arial" w:cs="Arial"/>
          <w:sz w:val="22"/>
          <w:szCs w:val="22"/>
        </w:rPr>
        <w:t>One risk for parents is pouring so much into the college fund that the retirement fund goes neglected. Remember, loans and grants exist for college, but not for retirement. Striking the right balance may mean targeting a more affordable school, planning to cover only a portion of costs or adjusting retirement timelines slightly.</w:t>
      </w:r>
    </w:p>
    <w:p w14:paraId="2CF2609F" w14:textId="79030B01" w:rsidR="00785F9D" w:rsidRPr="006B5808" w:rsidRDefault="00785F9D" w:rsidP="00185112">
      <w:pPr>
        <w:spacing w:after="0" w:line="360" w:lineRule="auto"/>
        <w:ind w:firstLine="720"/>
        <w:rPr>
          <w:rFonts w:ascii="Arial" w:hAnsi="Arial" w:cs="Arial"/>
          <w:sz w:val="22"/>
          <w:szCs w:val="22"/>
        </w:rPr>
      </w:pPr>
      <w:r w:rsidRPr="006B5808">
        <w:rPr>
          <w:rFonts w:ascii="Arial" w:hAnsi="Arial" w:cs="Arial"/>
          <w:b/>
          <w:bCs/>
          <w:sz w:val="22"/>
          <w:szCs w:val="22"/>
        </w:rPr>
        <w:t>Choose the right building materials</w:t>
      </w:r>
      <w:r w:rsidR="0099783F">
        <w:rPr>
          <w:rFonts w:ascii="Arial" w:hAnsi="Arial" w:cs="Arial"/>
          <w:b/>
          <w:bCs/>
          <w:sz w:val="22"/>
          <w:szCs w:val="22"/>
        </w:rPr>
        <w:t xml:space="preserve">. </w:t>
      </w:r>
      <w:r w:rsidRPr="006B5808">
        <w:rPr>
          <w:rFonts w:ascii="Arial" w:hAnsi="Arial" w:cs="Arial"/>
          <w:sz w:val="22"/>
          <w:szCs w:val="22"/>
        </w:rPr>
        <w:t xml:space="preserve">For </w:t>
      </w:r>
      <w:r w:rsidR="00842A21">
        <w:rPr>
          <w:rFonts w:ascii="Arial" w:hAnsi="Arial" w:cs="Arial"/>
          <w:sz w:val="22"/>
          <w:szCs w:val="22"/>
        </w:rPr>
        <w:t>many</w:t>
      </w:r>
      <w:r w:rsidRPr="006B5808">
        <w:rPr>
          <w:rFonts w:ascii="Arial" w:hAnsi="Arial" w:cs="Arial"/>
          <w:sz w:val="22"/>
          <w:szCs w:val="22"/>
        </w:rPr>
        <w:t xml:space="preserve"> families, a 529 plan is the right foundation. Earnings grow tax-free, distributions are federally tax-free when used for qualified </w:t>
      </w:r>
      <w:r w:rsidRPr="006B5808">
        <w:rPr>
          <w:rFonts w:ascii="Arial" w:hAnsi="Arial" w:cs="Arial"/>
          <w:sz w:val="22"/>
          <w:szCs w:val="22"/>
        </w:rPr>
        <w:lastRenderedPageBreak/>
        <w:t xml:space="preserve">education expenses, and many states offer additional income tax deductions for contributions. Even better, anyone – </w:t>
      </w:r>
      <w:r w:rsidR="00BA0375">
        <w:rPr>
          <w:rFonts w:ascii="Arial" w:hAnsi="Arial" w:cs="Arial"/>
          <w:sz w:val="22"/>
          <w:szCs w:val="22"/>
        </w:rPr>
        <w:t xml:space="preserve">such as </w:t>
      </w:r>
      <w:r w:rsidRPr="006B5808">
        <w:rPr>
          <w:rFonts w:ascii="Arial" w:hAnsi="Arial" w:cs="Arial"/>
          <w:sz w:val="22"/>
          <w:szCs w:val="22"/>
        </w:rPr>
        <w:t>grandparents</w:t>
      </w:r>
      <w:r w:rsidR="00BA0375">
        <w:rPr>
          <w:rFonts w:ascii="Arial" w:hAnsi="Arial" w:cs="Arial"/>
          <w:sz w:val="22"/>
          <w:szCs w:val="22"/>
        </w:rPr>
        <w:t xml:space="preserve"> or</w:t>
      </w:r>
      <w:r w:rsidRPr="006B5808">
        <w:rPr>
          <w:rFonts w:ascii="Arial" w:hAnsi="Arial" w:cs="Arial"/>
          <w:sz w:val="22"/>
          <w:szCs w:val="22"/>
        </w:rPr>
        <w:t xml:space="preserve"> friends – can </w:t>
      </w:r>
      <w:r w:rsidR="00BA0375">
        <w:rPr>
          <w:rFonts w:ascii="Arial" w:hAnsi="Arial" w:cs="Arial"/>
          <w:sz w:val="22"/>
          <w:szCs w:val="22"/>
        </w:rPr>
        <w:t>contribute</w:t>
      </w:r>
      <w:r w:rsidRPr="006B5808">
        <w:rPr>
          <w:rFonts w:ascii="Arial" w:hAnsi="Arial" w:cs="Arial"/>
          <w:sz w:val="22"/>
          <w:szCs w:val="22"/>
        </w:rPr>
        <w:t>.</w:t>
      </w:r>
    </w:p>
    <w:p w14:paraId="69718D73" w14:textId="7055A641" w:rsidR="00785F9D" w:rsidRPr="006B5808" w:rsidRDefault="00842A21" w:rsidP="00185112">
      <w:pPr>
        <w:spacing w:after="0" w:line="360" w:lineRule="auto"/>
        <w:ind w:firstLine="720"/>
        <w:rPr>
          <w:rFonts w:ascii="Arial" w:hAnsi="Arial" w:cs="Arial"/>
          <w:sz w:val="22"/>
          <w:szCs w:val="22"/>
        </w:rPr>
      </w:pPr>
      <w:r>
        <w:rPr>
          <w:rFonts w:ascii="Arial" w:hAnsi="Arial" w:cs="Arial"/>
          <w:sz w:val="22"/>
          <w:szCs w:val="22"/>
        </w:rPr>
        <w:t>Additionally, q</w:t>
      </w:r>
      <w:r w:rsidR="00785F9D" w:rsidRPr="006B5808">
        <w:rPr>
          <w:rFonts w:ascii="Arial" w:hAnsi="Arial" w:cs="Arial"/>
          <w:sz w:val="22"/>
          <w:szCs w:val="22"/>
        </w:rPr>
        <w:t xml:space="preserve">ualified expenses </w:t>
      </w:r>
      <w:r>
        <w:rPr>
          <w:rFonts w:ascii="Arial" w:hAnsi="Arial" w:cs="Arial"/>
          <w:sz w:val="22"/>
          <w:szCs w:val="22"/>
        </w:rPr>
        <w:t xml:space="preserve">for a 529 plan </w:t>
      </w:r>
      <w:r w:rsidR="00785F9D" w:rsidRPr="006B5808">
        <w:rPr>
          <w:rFonts w:ascii="Arial" w:hAnsi="Arial" w:cs="Arial"/>
          <w:sz w:val="22"/>
          <w:szCs w:val="22"/>
        </w:rPr>
        <w:t>go beyond tuition</w:t>
      </w:r>
      <w:r>
        <w:rPr>
          <w:rFonts w:ascii="Arial" w:hAnsi="Arial" w:cs="Arial"/>
          <w:sz w:val="22"/>
          <w:szCs w:val="22"/>
        </w:rPr>
        <w:t xml:space="preserve"> and cover</w:t>
      </w:r>
      <w:r w:rsidR="00785F9D" w:rsidRPr="006B5808">
        <w:rPr>
          <w:rFonts w:ascii="Arial" w:hAnsi="Arial" w:cs="Arial"/>
          <w:sz w:val="22"/>
          <w:szCs w:val="22"/>
        </w:rPr>
        <w:t xml:space="preserve"> books, computers, internet access</w:t>
      </w:r>
      <w:r w:rsidR="0002737F">
        <w:rPr>
          <w:rFonts w:ascii="Arial" w:hAnsi="Arial" w:cs="Arial"/>
          <w:sz w:val="22"/>
          <w:szCs w:val="22"/>
        </w:rPr>
        <w:t>,</w:t>
      </w:r>
      <w:r w:rsidR="00B25A96">
        <w:rPr>
          <w:rFonts w:ascii="Arial" w:hAnsi="Arial" w:cs="Arial"/>
          <w:sz w:val="22"/>
          <w:szCs w:val="22"/>
        </w:rPr>
        <w:t xml:space="preserve"> </w:t>
      </w:r>
      <w:r w:rsidR="00785F9D" w:rsidRPr="006B5808">
        <w:rPr>
          <w:rFonts w:ascii="Arial" w:hAnsi="Arial" w:cs="Arial"/>
          <w:sz w:val="22"/>
          <w:szCs w:val="22"/>
        </w:rPr>
        <w:t>room and board</w:t>
      </w:r>
      <w:r w:rsidR="0002737F">
        <w:rPr>
          <w:rFonts w:ascii="Arial" w:hAnsi="Arial" w:cs="Arial"/>
          <w:sz w:val="22"/>
          <w:szCs w:val="22"/>
        </w:rPr>
        <w:t>, and more</w:t>
      </w:r>
      <w:r w:rsidR="00785F9D" w:rsidRPr="006B5808">
        <w:rPr>
          <w:rFonts w:ascii="Arial" w:hAnsi="Arial" w:cs="Arial"/>
          <w:sz w:val="22"/>
          <w:szCs w:val="22"/>
        </w:rPr>
        <w:t xml:space="preserve">. Vocational and trade schools often qualify, too, opening the door to careers in skilled trades, healthcare and technology. </w:t>
      </w:r>
    </w:p>
    <w:p w14:paraId="444C5EE0" w14:textId="78ECDC7A" w:rsidR="00785F9D" w:rsidRPr="006B5808" w:rsidRDefault="00785F9D" w:rsidP="00185112">
      <w:pPr>
        <w:spacing w:after="0" w:line="360" w:lineRule="auto"/>
        <w:ind w:firstLine="720"/>
        <w:rPr>
          <w:rFonts w:ascii="Arial" w:hAnsi="Arial" w:cs="Arial"/>
          <w:sz w:val="22"/>
          <w:szCs w:val="22"/>
        </w:rPr>
      </w:pPr>
      <w:r w:rsidRPr="006B5808">
        <w:rPr>
          <w:rFonts w:ascii="Arial" w:hAnsi="Arial" w:cs="Arial"/>
          <w:sz w:val="22"/>
          <w:szCs w:val="22"/>
        </w:rPr>
        <w:t xml:space="preserve">No contractor builds alone. A knowledgeable financial advisor can help you draw up a realistic </w:t>
      </w:r>
      <w:r w:rsidR="00842A21">
        <w:rPr>
          <w:rFonts w:ascii="Arial" w:hAnsi="Arial" w:cs="Arial"/>
          <w:sz w:val="22"/>
          <w:szCs w:val="22"/>
        </w:rPr>
        <w:t>blueprint</w:t>
      </w:r>
      <w:r w:rsidR="00B60A09" w:rsidRPr="006B5808">
        <w:rPr>
          <w:rFonts w:ascii="Arial" w:hAnsi="Arial" w:cs="Arial"/>
          <w:sz w:val="22"/>
          <w:szCs w:val="22"/>
        </w:rPr>
        <w:t xml:space="preserve"> </w:t>
      </w:r>
      <w:r w:rsidRPr="006B5808">
        <w:rPr>
          <w:rFonts w:ascii="Arial" w:hAnsi="Arial" w:cs="Arial"/>
          <w:sz w:val="22"/>
          <w:szCs w:val="22"/>
        </w:rPr>
        <w:t>and make sure the college project doesn't crowd out the rest of your financial future. The earlier you break ground on that conversation, the stronger the structure will be.</w:t>
      </w:r>
    </w:p>
    <w:p w14:paraId="71B84E05" w14:textId="77777777" w:rsidR="003C3892" w:rsidRPr="00C64E84" w:rsidRDefault="003C3892" w:rsidP="003C3892">
      <w:pPr>
        <w:spacing w:line="240" w:lineRule="auto"/>
        <w:rPr>
          <w:rFonts w:cs="Arial"/>
          <w:sz w:val="22"/>
          <w:szCs w:val="22"/>
        </w:rPr>
      </w:pPr>
    </w:p>
    <w:p w14:paraId="4695FCD8" w14:textId="77777777" w:rsidR="003C3892" w:rsidRPr="00C64E84" w:rsidRDefault="003C3892" w:rsidP="003C3892">
      <w:pPr>
        <w:spacing w:line="240" w:lineRule="auto"/>
        <w:jc w:val="center"/>
        <w:rPr>
          <w:sz w:val="22"/>
          <w:szCs w:val="22"/>
        </w:rPr>
      </w:pPr>
      <w:r>
        <w:rPr>
          <w:sz w:val="22"/>
          <w:szCs w:val="22"/>
        </w:rPr>
        <w:t># # #</w:t>
      </w:r>
    </w:p>
    <w:p w14:paraId="0311BB05" w14:textId="77777777" w:rsidR="003C3892" w:rsidRPr="00C64E84" w:rsidRDefault="003C3892" w:rsidP="003C3892">
      <w:pPr>
        <w:spacing w:line="240" w:lineRule="auto"/>
        <w:rPr>
          <w:i/>
          <w:sz w:val="22"/>
          <w:szCs w:val="22"/>
        </w:rPr>
      </w:pPr>
      <w:r>
        <w:rPr>
          <w:i/>
          <w:sz w:val="22"/>
          <w:szCs w:val="22"/>
        </w:rPr>
        <w:t>This article was written by Edward Jones for use by your local Edward Jones Financial Advisor.</w:t>
      </w:r>
    </w:p>
    <w:p w14:paraId="5A406C68" w14:textId="77777777" w:rsidR="003C3892" w:rsidRPr="00C64E84" w:rsidRDefault="003C3892" w:rsidP="003C3892">
      <w:pPr>
        <w:spacing w:line="240" w:lineRule="auto"/>
        <w:rPr>
          <w:i/>
          <w:sz w:val="22"/>
          <w:szCs w:val="22"/>
        </w:rPr>
      </w:pPr>
      <w:r>
        <w:rPr>
          <w:i/>
          <w:sz w:val="22"/>
          <w:szCs w:val="22"/>
        </w:rPr>
        <w:t>Edward Jones, Member SIPC</w:t>
      </w:r>
    </w:p>
    <w:p w14:paraId="748BB775" w14:textId="60B29F45" w:rsidR="003C3892" w:rsidRPr="00737E75" w:rsidRDefault="00B308B7" w:rsidP="003C3892">
      <w:pPr>
        <w:spacing w:line="240" w:lineRule="auto"/>
        <w:jc w:val="right"/>
        <w:rPr>
          <w:rFonts w:ascii="Arial" w:hAnsi="Arial" w:cs="Arial"/>
          <w:sz w:val="22"/>
          <w:szCs w:val="22"/>
        </w:rPr>
      </w:pPr>
      <w:r>
        <w:rPr>
          <w:rFonts w:ascii="Arial" w:hAnsi="Arial" w:cs="Arial"/>
          <w:sz w:val="22"/>
          <w:szCs w:val="22"/>
        </w:rPr>
        <w:t>501</w:t>
      </w:r>
      <w:r w:rsidR="003C3892" w:rsidRPr="00737E75">
        <w:rPr>
          <w:rFonts w:ascii="Arial" w:hAnsi="Arial" w:cs="Arial"/>
          <w:sz w:val="22"/>
          <w:szCs w:val="22"/>
        </w:rPr>
        <w:t xml:space="preserve"> words</w:t>
      </w:r>
    </w:p>
    <w:p w14:paraId="32A62738" w14:textId="77777777" w:rsidR="009C0A6E" w:rsidRPr="006B5808" w:rsidRDefault="009C0A6E">
      <w:pPr>
        <w:rPr>
          <w:rFonts w:ascii="Arial" w:hAnsi="Arial" w:cs="Arial"/>
          <w:sz w:val="22"/>
          <w:szCs w:val="22"/>
        </w:rPr>
      </w:pPr>
    </w:p>
    <w:sectPr w:rsidR="009C0A6E" w:rsidRPr="006B5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9D"/>
    <w:rsid w:val="0002737F"/>
    <w:rsid w:val="00101EAD"/>
    <w:rsid w:val="00185112"/>
    <w:rsid w:val="001A7195"/>
    <w:rsid w:val="002A64D4"/>
    <w:rsid w:val="002C0C14"/>
    <w:rsid w:val="002F6994"/>
    <w:rsid w:val="003577D4"/>
    <w:rsid w:val="003C3892"/>
    <w:rsid w:val="003E4C35"/>
    <w:rsid w:val="00413A0D"/>
    <w:rsid w:val="00444269"/>
    <w:rsid w:val="00452D45"/>
    <w:rsid w:val="0045423C"/>
    <w:rsid w:val="00671BCF"/>
    <w:rsid w:val="006A7E26"/>
    <w:rsid w:val="006B2076"/>
    <w:rsid w:val="006B5808"/>
    <w:rsid w:val="00777B77"/>
    <w:rsid w:val="00785F9D"/>
    <w:rsid w:val="00842A21"/>
    <w:rsid w:val="00924929"/>
    <w:rsid w:val="00936C44"/>
    <w:rsid w:val="0099783F"/>
    <w:rsid w:val="009C0A6E"/>
    <w:rsid w:val="00A249AB"/>
    <w:rsid w:val="00A555E0"/>
    <w:rsid w:val="00A63082"/>
    <w:rsid w:val="00AB07C1"/>
    <w:rsid w:val="00B25A96"/>
    <w:rsid w:val="00B308B7"/>
    <w:rsid w:val="00B374B0"/>
    <w:rsid w:val="00B60A09"/>
    <w:rsid w:val="00B848BB"/>
    <w:rsid w:val="00BA0375"/>
    <w:rsid w:val="00C57F90"/>
    <w:rsid w:val="00C93C7E"/>
    <w:rsid w:val="00DC6B7F"/>
    <w:rsid w:val="00E17B85"/>
    <w:rsid w:val="00E463EE"/>
    <w:rsid w:val="00E63E6F"/>
    <w:rsid w:val="00FA6849"/>
    <w:rsid w:val="00FE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A7FD2"/>
  <w15:chartTrackingRefBased/>
  <w15:docId w15:val="{B3271EF1-334B-4540-A3B2-8C2D77D3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F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F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F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F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F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F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F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F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F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F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F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F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F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F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F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F9D"/>
    <w:rPr>
      <w:rFonts w:eastAsiaTheme="majorEastAsia" w:cstheme="majorBidi"/>
      <w:color w:val="272727" w:themeColor="text1" w:themeTint="D8"/>
    </w:rPr>
  </w:style>
  <w:style w:type="paragraph" w:styleId="Title">
    <w:name w:val="Title"/>
    <w:basedOn w:val="Normal"/>
    <w:next w:val="Normal"/>
    <w:link w:val="TitleChar"/>
    <w:uiPriority w:val="10"/>
    <w:qFormat/>
    <w:rsid w:val="00785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F9D"/>
    <w:pPr>
      <w:spacing w:before="160"/>
      <w:jc w:val="center"/>
    </w:pPr>
    <w:rPr>
      <w:i/>
      <w:iCs/>
      <w:color w:val="404040" w:themeColor="text1" w:themeTint="BF"/>
    </w:rPr>
  </w:style>
  <w:style w:type="character" w:customStyle="1" w:styleId="QuoteChar">
    <w:name w:val="Quote Char"/>
    <w:basedOn w:val="DefaultParagraphFont"/>
    <w:link w:val="Quote"/>
    <w:uiPriority w:val="29"/>
    <w:rsid w:val="00785F9D"/>
    <w:rPr>
      <w:i/>
      <w:iCs/>
      <w:color w:val="404040" w:themeColor="text1" w:themeTint="BF"/>
    </w:rPr>
  </w:style>
  <w:style w:type="paragraph" w:styleId="ListParagraph">
    <w:name w:val="List Paragraph"/>
    <w:basedOn w:val="Normal"/>
    <w:uiPriority w:val="34"/>
    <w:qFormat/>
    <w:rsid w:val="00785F9D"/>
    <w:pPr>
      <w:ind w:left="720"/>
      <w:contextualSpacing/>
    </w:pPr>
  </w:style>
  <w:style w:type="character" w:styleId="IntenseEmphasis">
    <w:name w:val="Intense Emphasis"/>
    <w:basedOn w:val="DefaultParagraphFont"/>
    <w:uiPriority w:val="21"/>
    <w:qFormat/>
    <w:rsid w:val="00785F9D"/>
    <w:rPr>
      <w:i/>
      <w:iCs/>
      <w:color w:val="0F4761" w:themeColor="accent1" w:themeShade="BF"/>
    </w:rPr>
  </w:style>
  <w:style w:type="paragraph" w:styleId="IntenseQuote">
    <w:name w:val="Intense Quote"/>
    <w:basedOn w:val="Normal"/>
    <w:next w:val="Normal"/>
    <w:link w:val="IntenseQuoteChar"/>
    <w:uiPriority w:val="30"/>
    <w:qFormat/>
    <w:rsid w:val="00785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F9D"/>
    <w:rPr>
      <w:i/>
      <w:iCs/>
      <w:color w:val="0F4761" w:themeColor="accent1" w:themeShade="BF"/>
    </w:rPr>
  </w:style>
  <w:style w:type="character" w:styleId="IntenseReference">
    <w:name w:val="Intense Reference"/>
    <w:basedOn w:val="DefaultParagraphFont"/>
    <w:uiPriority w:val="32"/>
    <w:qFormat/>
    <w:rsid w:val="00785F9D"/>
    <w:rPr>
      <w:b/>
      <w:bCs/>
      <w:smallCaps/>
      <w:color w:val="0F4761" w:themeColor="accent1" w:themeShade="BF"/>
      <w:spacing w:val="5"/>
    </w:rPr>
  </w:style>
  <w:style w:type="paragraph" w:customStyle="1" w:styleId="WW-BodyText2">
    <w:name w:val="WW-Body Text 2"/>
    <w:basedOn w:val="Normal"/>
    <w:rsid w:val="00101EAD"/>
    <w:pPr>
      <w:suppressAutoHyphens/>
      <w:spacing w:after="0" w:line="240" w:lineRule="auto"/>
    </w:pPr>
    <w:rPr>
      <w:rFonts w:ascii="New York" w:eastAsia="Times New Roman" w:hAnsi="New York" w:cs="New York"/>
      <w:i/>
      <w:kern w:val="0"/>
      <w:szCs w:val="20"/>
      <w:lang w:eastAsia="ar-SA"/>
      <w14:ligatures w14:val="none"/>
    </w:rPr>
  </w:style>
  <w:style w:type="paragraph" w:styleId="Revision">
    <w:name w:val="Revision"/>
    <w:hidden/>
    <w:uiPriority w:val="99"/>
    <w:semiHidden/>
    <w:rsid w:val="003577D4"/>
    <w:pPr>
      <w:spacing w:after="0" w:line="240" w:lineRule="auto"/>
    </w:pPr>
  </w:style>
  <w:style w:type="character" w:styleId="CommentReference">
    <w:name w:val="annotation reference"/>
    <w:basedOn w:val="DefaultParagraphFont"/>
    <w:uiPriority w:val="99"/>
    <w:semiHidden/>
    <w:unhideWhenUsed/>
    <w:rsid w:val="002C0C14"/>
    <w:rPr>
      <w:sz w:val="16"/>
      <w:szCs w:val="16"/>
    </w:rPr>
  </w:style>
  <w:style w:type="paragraph" w:styleId="CommentText">
    <w:name w:val="annotation text"/>
    <w:basedOn w:val="Normal"/>
    <w:link w:val="CommentTextChar"/>
    <w:uiPriority w:val="99"/>
    <w:unhideWhenUsed/>
    <w:rsid w:val="002C0C14"/>
    <w:pPr>
      <w:spacing w:line="240" w:lineRule="auto"/>
    </w:pPr>
    <w:rPr>
      <w:sz w:val="20"/>
      <w:szCs w:val="20"/>
    </w:rPr>
  </w:style>
  <w:style w:type="character" w:customStyle="1" w:styleId="CommentTextChar">
    <w:name w:val="Comment Text Char"/>
    <w:basedOn w:val="DefaultParagraphFont"/>
    <w:link w:val="CommentText"/>
    <w:uiPriority w:val="99"/>
    <w:rsid w:val="002C0C14"/>
    <w:rPr>
      <w:sz w:val="20"/>
      <w:szCs w:val="20"/>
    </w:rPr>
  </w:style>
  <w:style w:type="paragraph" w:styleId="CommentSubject">
    <w:name w:val="annotation subject"/>
    <w:basedOn w:val="CommentText"/>
    <w:next w:val="CommentText"/>
    <w:link w:val="CommentSubjectChar"/>
    <w:uiPriority w:val="99"/>
    <w:semiHidden/>
    <w:unhideWhenUsed/>
    <w:rsid w:val="002C0C14"/>
    <w:rPr>
      <w:b/>
      <w:bCs/>
    </w:rPr>
  </w:style>
  <w:style w:type="character" w:customStyle="1" w:styleId="CommentSubjectChar">
    <w:name w:val="Comment Subject Char"/>
    <w:basedOn w:val="CommentTextChar"/>
    <w:link w:val="CommentSubject"/>
    <w:uiPriority w:val="99"/>
    <w:semiHidden/>
    <w:rsid w:val="002C0C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e8157af-5dd6-4e2d-8d4a-d25d7cee01b4}" enabled="0" method="" siteId="{0e8157af-5dd6-4e2d-8d4a-d25d7cee01b4}"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Rybarczyk</dc:creator>
  <cp:keywords/>
  <dc:description/>
  <cp:lastModifiedBy>Wiederanders,Ellen</cp:lastModifiedBy>
  <cp:revision>3</cp:revision>
  <dcterms:created xsi:type="dcterms:W3CDTF">2026-06-25T15:06:00Z</dcterms:created>
  <dcterms:modified xsi:type="dcterms:W3CDTF">2026-06-25T15:16:00Z</dcterms:modified>
</cp:coreProperties>
</file>