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3367B" w14:textId="38D50E4C" w:rsidR="00045064" w:rsidRDefault="00045064" w:rsidP="0004506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Focus®</w:t>
      </w:r>
    </w:p>
    <w:p w14:paraId="77939EAE" w14:textId="25DE47B9" w:rsidR="00045064" w:rsidRPr="00045064" w:rsidRDefault="00045064" w:rsidP="0004506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45064">
        <w:rPr>
          <w:rFonts w:ascii="Arial" w:hAnsi="Arial" w:cs="Arial"/>
          <w:sz w:val="22"/>
          <w:szCs w:val="22"/>
        </w:rPr>
        <w:t xml:space="preserve">International Women’s Day: Thriving </w:t>
      </w:r>
      <w:r w:rsidR="00A25933">
        <w:rPr>
          <w:rFonts w:ascii="Arial" w:hAnsi="Arial" w:cs="Arial"/>
          <w:sz w:val="22"/>
          <w:szCs w:val="22"/>
        </w:rPr>
        <w:t>a</w:t>
      </w:r>
      <w:r w:rsidRPr="00045064">
        <w:rPr>
          <w:rFonts w:ascii="Arial" w:hAnsi="Arial" w:cs="Arial"/>
          <w:sz w:val="22"/>
          <w:szCs w:val="22"/>
        </w:rPr>
        <w:t xml:space="preserve">fter </w:t>
      </w:r>
      <w:r w:rsidR="00A25933">
        <w:rPr>
          <w:rFonts w:ascii="Arial" w:hAnsi="Arial" w:cs="Arial"/>
          <w:sz w:val="22"/>
          <w:szCs w:val="22"/>
        </w:rPr>
        <w:t>g</w:t>
      </w:r>
      <w:r w:rsidRPr="00045064">
        <w:rPr>
          <w:rFonts w:ascii="Arial" w:hAnsi="Arial" w:cs="Arial"/>
          <w:sz w:val="22"/>
          <w:szCs w:val="22"/>
        </w:rPr>
        <w:t xml:space="preserve">ray </w:t>
      </w:r>
      <w:r w:rsidR="00A25933">
        <w:rPr>
          <w:rFonts w:ascii="Arial" w:hAnsi="Arial" w:cs="Arial"/>
          <w:sz w:val="22"/>
          <w:szCs w:val="22"/>
        </w:rPr>
        <w:t>d</w:t>
      </w:r>
      <w:r w:rsidRPr="00045064">
        <w:rPr>
          <w:rFonts w:ascii="Arial" w:hAnsi="Arial" w:cs="Arial"/>
          <w:sz w:val="22"/>
          <w:szCs w:val="22"/>
        </w:rPr>
        <w:t>ivorce</w:t>
      </w:r>
    </w:p>
    <w:p w14:paraId="3EA795A1" w14:textId="7704B407" w:rsidR="0026115B" w:rsidRPr="00AE4CCD" w:rsidRDefault="0026115B" w:rsidP="0026115B">
      <w:pPr>
        <w:pStyle w:val="WW-BodyText2"/>
        <w:tabs>
          <w:tab w:val="left" w:pos="1260"/>
        </w:tabs>
        <w:spacing w:line="360" w:lineRule="auto"/>
        <w:ind w:left="1080" w:hanging="1080"/>
        <w:jc w:val="center"/>
        <w:rPr>
          <w:rFonts w:ascii="Arial" w:hAnsi="Arial" w:cs="Arial"/>
          <w:i w:val="0"/>
          <w:iCs/>
          <w:sz w:val="22"/>
          <w:szCs w:val="22"/>
          <w:u w:val="single"/>
        </w:rPr>
      </w:pPr>
      <w:r>
        <w:rPr>
          <w:rFonts w:ascii="Arial" w:hAnsi="Arial" w:cs="Arial"/>
          <w:i w:val="0"/>
          <w:iCs/>
          <w:sz w:val="22"/>
          <w:szCs w:val="22"/>
          <w:u w:val="single"/>
        </w:rPr>
        <w:t>March 2, 2026</w:t>
      </w:r>
    </w:p>
    <w:p w14:paraId="518859C9" w14:textId="77777777" w:rsidR="00B46005" w:rsidRPr="00B46005" w:rsidRDefault="00B46005" w:rsidP="005E2A3D">
      <w:pPr>
        <w:spacing w:line="360" w:lineRule="auto"/>
        <w:rPr>
          <w:rFonts w:ascii="Arial" w:hAnsi="Arial" w:cs="Arial"/>
          <w:sz w:val="22"/>
          <w:szCs w:val="22"/>
        </w:rPr>
      </w:pPr>
    </w:p>
    <w:p w14:paraId="5778C994" w14:textId="3C70D6BC" w:rsidR="00271C21" w:rsidRDefault="00B46005" w:rsidP="005E2A3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sz w:val="22"/>
          <w:szCs w:val="22"/>
        </w:rPr>
        <w:t>March 8 is International Women</w:t>
      </w:r>
      <w:r w:rsidR="00103592">
        <w:rPr>
          <w:rFonts w:ascii="Arial" w:hAnsi="Arial" w:cs="Arial"/>
          <w:sz w:val="22"/>
          <w:szCs w:val="22"/>
        </w:rPr>
        <w:t>’</w:t>
      </w:r>
      <w:r w:rsidRPr="00B46005">
        <w:rPr>
          <w:rFonts w:ascii="Arial" w:hAnsi="Arial" w:cs="Arial"/>
          <w:sz w:val="22"/>
          <w:szCs w:val="22"/>
        </w:rPr>
        <w:t xml:space="preserve">s Day, a time to celebrate everything women have achieved and to honor their strength and resilience. </w:t>
      </w:r>
      <w:r w:rsidR="000A0337">
        <w:rPr>
          <w:rFonts w:ascii="Arial" w:hAnsi="Arial" w:cs="Arial"/>
          <w:sz w:val="22"/>
          <w:szCs w:val="22"/>
        </w:rPr>
        <w:t>It</w:t>
      </w:r>
      <w:r w:rsidR="00E2222E">
        <w:rPr>
          <w:rFonts w:ascii="Arial" w:hAnsi="Arial" w:cs="Arial"/>
          <w:sz w:val="22"/>
          <w:szCs w:val="22"/>
        </w:rPr>
        <w:t>’</w:t>
      </w:r>
      <w:r w:rsidR="000A0337">
        <w:rPr>
          <w:rFonts w:ascii="Arial" w:hAnsi="Arial" w:cs="Arial"/>
          <w:sz w:val="22"/>
          <w:szCs w:val="22"/>
        </w:rPr>
        <w:t>s also</w:t>
      </w:r>
      <w:r w:rsidRPr="00B46005">
        <w:rPr>
          <w:rFonts w:ascii="Arial" w:hAnsi="Arial" w:cs="Arial"/>
          <w:sz w:val="22"/>
          <w:szCs w:val="22"/>
        </w:rPr>
        <w:t xml:space="preserve"> a chance </w:t>
      </w:r>
      <w:r w:rsidR="00E2222E">
        <w:rPr>
          <w:rFonts w:ascii="Arial" w:hAnsi="Arial" w:cs="Arial"/>
          <w:sz w:val="22"/>
          <w:szCs w:val="22"/>
        </w:rPr>
        <w:t xml:space="preserve">to have </w:t>
      </w:r>
      <w:r w:rsidR="000A0337">
        <w:rPr>
          <w:rFonts w:ascii="Arial" w:hAnsi="Arial" w:cs="Arial"/>
          <w:sz w:val="22"/>
          <w:szCs w:val="22"/>
        </w:rPr>
        <w:t>honest conversations</w:t>
      </w:r>
      <w:r w:rsidRPr="00B46005">
        <w:rPr>
          <w:rFonts w:ascii="Arial" w:hAnsi="Arial" w:cs="Arial"/>
          <w:sz w:val="22"/>
          <w:szCs w:val="22"/>
        </w:rPr>
        <w:t xml:space="preserve"> about real-life challenges many women face</w:t>
      </w:r>
      <w:r w:rsidR="000A0337">
        <w:rPr>
          <w:rFonts w:ascii="Arial" w:hAnsi="Arial" w:cs="Arial"/>
          <w:sz w:val="22"/>
          <w:szCs w:val="22"/>
        </w:rPr>
        <w:t xml:space="preserve">. </w:t>
      </w:r>
    </w:p>
    <w:p w14:paraId="1FD46628" w14:textId="23BEFE52" w:rsidR="00B46005" w:rsidRPr="00B46005" w:rsidRDefault="000A0337" w:rsidP="005E2A3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One of these is the growing trend of </w:t>
      </w:r>
      <w:r w:rsidR="00B46005" w:rsidRPr="00B46005">
        <w:rPr>
          <w:rFonts w:ascii="Arial" w:hAnsi="Arial" w:cs="Arial"/>
          <w:sz w:val="22"/>
          <w:szCs w:val="22"/>
        </w:rPr>
        <w:t xml:space="preserve">divorce </w:t>
      </w:r>
      <w:r w:rsidR="00271C21">
        <w:rPr>
          <w:rFonts w:ascii="Arial" w:hAnsi="Arial" w:cs="Arial"/>
          <w:sz w:val="22"/>
          <w:szCs w:val="22"/>
        </w:rPr>
        <w:t>among those age</w:t>
      </w:r>
      <w:r w:rsidR="00E225D1">
        <w:rPr>
          <w:rFonts w:ascii="Arial" w:hAnsi="Arial" w:cs="Arial"/>
          <w:sz w:val="22"/>
          <w:szCs w:val="22"/>
        </w:rPr>
        <w:t>s</w:t>
      </w:r>
      <w:r w:rsidR="00271C21">
        <w:rPr>
          <w:rFonts w:ascii="Arial" w:hAnsi="Arial" w:cs="Arial"/>
          <w:sz w:val="22"/>
          <w:szCs w:val="22"/>
        </w:rPr>
        <w:t xml:space="preserve"> 50 and older</w:t>
      </w:r>
      <w:r w:rsidR="00B46005" w:rsidRPr="00B46005">
        <w:rPr>
          <w:rFonts w:ascii="Arial" w:hAnsi="Arial" w:cs="Arial"/>
          <w:sz w:val="22"/>
          <w:szCs w:val="22"/>
        </w:rPr>
        <w:t xml:space="preserve">, often called “gray divorce.” </w:t>
      </w:r>
      <w:r w:rsidR="00271C21">
        <w:rPr>
          <w:rFonts w:ascii="Arial" w:hAnsi="Arial" w:cs="Arial"/>
          <w:sz w:val="22"/>
          <w:szCs w:val="22"/>
        </w:rPr>
        <w:t>While finding yourself in this situation</w:t>
      </w:r>
      <w:r w:rsidR="00B46005" w:rsidRPr="00B46005">
        <w:rPr>
          <w:rFonts w:ascii="Arial" w:hAnsi="Arial" w:cs="Arial"/>
          <w:sz w:val="22"/>
          <w:szCs w:val="22"/>
        </w:rPr>
        <w:t xml:space="preserve"> can feel overwhelming</w:t>
      </w:r>
      <w:r w:rsidR="00271C21">
        <w:rPr>
          <w:rFonts w:ascii="Arial" w:hAnsi="Arial" w:cs="Arial"/>
          <w:sz w:val="22"/>
          <w:szCs w:val="22"/>
        </w:rPr>
        <w:t>, it also can be</w:t>
      </w:r>
      <w:r w:rsidR="00B46005" w:rsidRPr="00B46005">
        <w:rPr>
          <w:rFonts w:ascii="Arial" w:hAnsi="Arial" w:cs="Arial"/>
          <w:sz w:val="22"/>
          <w:szCs w:val="22"/>
        </w:rPr>
        <w:t xml:space="preserve"> an opportunity to reclaim your independence and create a life that reflects your dreams and values.</w:t>
      </w:r>
    </w:p>
    <w:p w14:paraId="325FC34E" w14:textId="27AE72EB" w:rsidR="00B46005" w:rsidRPr="00B46005" w:rsidRDefault="00B46005" w:rsidP="005E2A3D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Today, one-third (36%) of divorcing adults are 50 or older (The Journals of Gerontology, 2022) and</w:t>
      </w:r>
      <w:r w:rsidR="00065D98">
        <w:rPr>
          <w:rFonts w:ascii="Arial" w:hAnsi="Arial" w:cs="Arial"/>
          <w:sz w:val="22"/>
          <w:szCs w:val="22"/>
        </w:rPr>
        <w:t xml:space="preserve"> </w:t>
      </w:r>
      <w:r w:rsidRPr="00B46005">
        <w:rPr>
          <w:rFonts w:ascii="Arial" w:hAnsi="Arial" w:cs="Arial"/>
          <w:sz w:val="22"/>
          <w:szCs w:val="22"/>
        </w:rPr>
        <w:t>77% of</w:t>
      </w:r>
      <w:r w:rsidR="005E2A3D">
        <w:rPr>
          <w:rFonts w:ascii="Arial" w:hAnsi="Arial" w:cs="Arial"/>
          <w:sz w:val="22"/>
          <w:szCs w:val="22"/>
        </w:rPr>
        <w:t xml:space="preserve"> </w:t>
      </w:r>
      <w:r w:rsidRPr="00B46005">
        <w:rPr>
          <w:rFonts w:ascii="Arial" w:hAnsi="Arial" w:cs="Arial"/>
          <w:sz w:val="22"/>
          <w:szCs w:val="22"/>
        </w:rPr>
        <w:t xml:space="preserve">women </w:t>
      </w:r>
      <w:r w:rsidR="00A25933">
        <w:rPr>
          <w:rFonts w:ascii="Arial" w:hAnsi="Arial" w:cs="Arial"/>
          <w:sz w:val="22"/>
          <w:szCs w:val="22"/>
        </w:rPr>
        <w:t xml:space="preserve">who experienced gray divorce </w:t>
      </w:r>
      <w:r w:rsidR="00F26416">
        <w:rPr>
          <w:rFonts w:ascii="Arial" w:hAnsi="Arial" w:cs="Arial"/>
          <w:sz w:val="22"/>
          <w:szCs w:val="22"/>
        </w:rPr>
        <w:t>remain</w:t>
      </w:r>
      <w:r w:rsidRPr="00B46005">
        <w:rPr>
          <w:rFonts w:ascii="Arial" w:hAnsi="Arial" w:cs="Arial"/>
          <w:sz w:val="22"/>
          <w:szCs w:val="22"/>
        </w:rPr>
        <w:t xml:space="preserve"> single 10 years after divorce</w:t>
      </w:r>
      <w:r w:rsidR="005E2A3D">
        <w:rPr>
          <w:rFonts w:ascii="Arial" w:hAnsi="Arial" w:cs="Arial"/>
          <w:sz w:val="22"/>
          <w:szCs w:val="22"/>
        </w:rPr>
        <w:t xml:space="preserve"> </w:t>
      </w:r>
      <w:r w:rsidR="005E2A3D" w:rsidRPr="00A25933">
        <w:rPr>
          <w:rFonts w:ascii="Arial" w:hAnsi="Arial" w:cs="Arial"/>
          <w:sz w:val="22"/>
          <w:szCs w:val="22"/>
        </w:rPr>
        <w:t>(</w:t>
      </w:r>
      <w:r w:rsidR="00A25933">
        <w:rPr>
          <w:rFonts w:ascii="Arial" w:hAnsi="Arial" w:cs="Arial"/>
          <w:sz w:val="22"/>
          <w:szCs w:val="22"/>
        </w:rPr>
        <w:t>"</w:t>
      </w:r>
      <w:r w:rsidR="00134E07" w:rsidRPr="00A25933">
        <w:rPr>
          <w:rFonts w:ascii="Arial" w:hAnsi="Arial" w:cs="Arial"/>
          <w:sz w:val="22"/>
          <w:szCs w:val="22"/>
        </w:rPr>
        <w:t>Repartnering following gray divorce,</w:t>
      </w:r>
      <w:r w:rsidR="00A25933">
        <w:rPr>
          <w:rFonts w:ascii="Arial" w:hAnsi="Arial" w:cs="Arial"/>
          <w:sz w:val="22"/>
          <w:szCs w:val="22"/>
        </w:rPr>
        <w:t>"</w:t>
      </w:r>
      <w:r w:rsidR="00134E07" w:rsidRPr="00A25933">
        <w:rPr>
          <w:rFonts w:ascii="Arial" w:hAnsi="Arial" w:cs="Arial"/>
          <w:sz w:val="22"/>
          <w:szCs w:val="22"/>
        </w:rPr>
        <w:t xml:space="preserve"> 2019</w:t>
      </w:r>
      <w:r w:rsidR="00134E07">
        <w:rPr>
          <w:rFonts w:ascii="Arial" w:hAnsi="Arial" w:cs="Arial"/>
          <w:sz w:val="22"/>
          <w:szCs w:val="22"/>
        </w:rPr>
        <w:t>)</w:t>
      </w:r>
      <w:r w:rsidR="00821536">
        <w:rPr>
          <w:rFonts w:ascii="Arial" w:hAnsi="Arial" w:cs="Arial"/>
          <w:sz w:val="22"/>
          <w:szCs w:val="22"/>
        </w:rPr>
        <w:t xml:space="preserve">. </w:t>
      </w:r>
      <w:r w:rsidR="00F26416">
        <w:rPr>
          <w:rFonts w:ascii="Arial" w:hAnsi="Arial" w:cs="Arial"/>
          <w:sz w:val="22"/>
          <w:szCs w:val="22"/>
        </w:rPr>
        <w:t>While t</w:t>
      </w:r>
      <w:r w:rsidR="00821536" w:rsidRPr="003E49E2">
        <w:rPr>
          <w:rFonts w:ascii="Arial" w:hAnsi="Arial" w:cs="Arial"/>
          <w:sz w:val="22"/>
          <w:szCs w:val="22"/>
        </w:rPr>
        <w:t>hat might sound surprising, many women view this as</w:t>
      </w:r>
      <w:r w:rsidR="00041DB9">
        <w:rPr>
          <w:rFonts w:ascii="Arial" w:hAnsi="Arial" w:cs="Arial"/>
          <w:sz w:val="22"/>
          <w:szCs w:val="22"/>
        </w:rPr>
        <w:t xml:space="preserve"> </w:t>
      </w:r>
      <w:r w:rsidR="00821536" w:rsidRPr="003E49E2">
        <w:rPr>
          <w:rFonts w:ascii="Arial" w:hAnsi="Arial" w:cs="Arial"/>
          <w:sz w:val="22"/>
          <w:szCs w:val="22"/>
        </w:rPr>
        <w:t>a time to focus on goals, dreams and well-being without compromise.</w:t>
      </w:r>
    </w:p>
    <w:p w14:paraId="4AA6F353" w14:textId="5D691776" w:rsidR="00134E07" w:rsidRDefault="00B46005" w:rsidP="00134E07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sz w:val="22"/>
          <w:szCs w:val="22"/>
        </w:rPr>
        <w:t>Of course, there are financial realities to consider. Women o</w:t>
      </w:r>
      <w:r w:rsidR="007B2BEB">
        <w:rPr>
          <w:rFonts w:ascii="Arial" w:hAnsi="Arial" w:cs="Arial"/>
          <w:sz w:val="22"/>
          <w:szCs w:val="22"/>
        </w:rPr>
        <w:t>ld</w:t>
      </w:r>
      <w:r w:rsidRPr="00B46005">
        <w:rPr>
          <w:rFonts w:ascii="Arial" w:hAnsi="Arial" w:cs="Arial"/>
          <w:sz w:val="22"/>
          <w:szCs w:val="22"/>
        </w:rPr>
        <w:t xml:space="preserve">er </w:t>
      </w:r>
      <w:r w:rsidR="007B2BEB">
        <w:rPr>
          <w:rFonts w:ascii="Arial" w:hAnsi="Arial" w:cs="Arial"/>
          <w:sz w:val="22"/>
          <w:szCs w:val="22"/>
        </w:rPr>
        <w:t xml:space="preserve">than </w:t>
      </w:r>
      <w:r w:rsidRPr="00B46005">
        <w:rPr>
          <w:rFonts w:ascii="Arial" w:hAnsi="Arial" w:cs="Arial"/>
          <w:sz w:val="22"/>
          <w:szCs w:val="22"/>
        </w:rPr>
        <w:t>50 often experience a 45% drop in their standard of living after divorce (compared to 21% for men), and household income can fall by 23% to 40% in the first year</w:t>
      </w:r>
      <w:r w:rsidR="00134E07">
        <w:rPr>
          <w:rFonts w:ascii="Arial" w:hAnsi="Arial" w:cs="Arial"/>
          <w:sz w:val="22"/>
          <w:szCs w:val="22"/>
        </w:rPr>
        <w:t xml:space="preserve"> </w:t>
      </w:r>
      <w:r w:rsidR="00134E07" w:rsidRPr="00A25933">
        <w:rPr>
          <w:rFonts w:ascii="Arial" w:hAnsi="Arial" w:cs="Arial"/>
          <w:sz w:val="22"/>
          <w:szCs w:val="22"/>
        </w:rPr>
        <w:t>(</w:t>
      </w:r>
      <w:r w:rsidR="00A25933">
        <w:rPr>
          <w:rFonts w:ascii="Arial" w:hAnsi="Arial" w:cs="Arial"/>
          <w:sz w:val="22"/>
          <w:szCs w:val="22"/>
        </w:rPr>
        <w:t>"</w:t>
      </w:r>
      <w:r w:rsidR="00134E07" w:rsidRPr="00A25933">
        <w:rPr>
          <w:rFonts w:ascii="Arial" w:hAnsi="Arial" w:cs="Arial"/>
          <w:sz w:val="22"/>
          <w:szCs w:val="22"/>
        </w:rPr>
        <w:t>The Economic Consequences of Gray Divorce for Women and Men,</w:t>
      </w:r>
      <w:r w:rsidR="00A25933">
        <w:rPr>
          <w:rFonts w:ascii="Arial" w:hAnsi="Arial" w:cs="Arial"/>
          <w:sz w:val="22"/>
          <w:szCs w:val="22"/>
        </w:rPr>
        <w:t>"</w:t>
      </w:r>
      <w:r w:rsidR="00134E07" w:rsidRPr="00A25933">
        <w:rPr>
          <w:rFonts w:ascii="Arial" w:hAnsi="Arial" w:cs="Arial"/>
          <w:sz w:val="22"/>
          <w:szCs w:val="22"/>
        </w:rPr>
        <w:t xml:space="preserve"> 2020)</w:t>
      </w:r>
      <w:r w:rsidRPr="00B46005">
        <w:rPr>
          <w:rFonts w:ascii="Arial" w:hAnsi="Arial" w:cs="Arial"/>
          <w:sz w:val="22"/>
          <w:szCs w:val="22"/>
        </w:rPr>
        <w:t xml:space="preserve">. </w:t>
      </w:r>
      <w:r w:rsidR="00F26416">
        <w:rPr>
          <w:rFonts w:ascii="Arial" w:hAnsi="Arial" w:cs="Arial"/>
          <w:sz w:val="22"/>
          <w:szCs w:val="22"/>
        </w:rPr>
        <w:t>So,</w:t>
      </w:r>
      <w:r w:rsidRPr="00B46005">
        <w:rPr>
          <w:rFonts w:ascii="Arial" w:hAnsi="Arial" w:cs="Arial"/>
          <w:sz w:val="22"/>
          <w:szCs w:val="22"/>
        </w:rPr>
        <w:t xml:space="preserve"> building financial confidence isn’t just important</w:t>
      </w:r>
      <w:r w:rsidR="00821536">
        <w:rPr>
          <w:rFonts w:ascii="Arial" w:hAnsi="Arial" w:cs="Arial"/>
          <w:sz w:val="22"/>
          <w:szCs w:val="22"/>
        </w:rPr>
        <w:t xml:space="preserve">; </w:t>
      </w:r>
      <w:r w:rsidRPr="00B46005">
        <w:rPr>
          <w:rFonts w:ascii="Arial" w:hAnsi="Arial" w:cs="Arial"/>
          <w:sz w:val="22"/>
          <w:szCs w:val="22"/>
        </w:rPr>
        <w:t>it’s empowering.</w:t>
      </w:r>
    </w:p>
    <w:p w14:paraId="46C3C646" w14:textId="4AC6B15D" w:rsidR="00045064" w:rsidRDefault="000E5CCB" w:rsidP="00045064">
      <w:pPr>
        <w:spacing w:line="360" w:lineRule="auto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134E07">
        <w:rPr>
          <w:rFonts w:ascii="Arial" w:hAnsi="Arial" w:cs="Arial"/>
          <w:sz w:val="22"/>
          <w:szCs w:val="22"/>
        </w:rPr>
        <w:t>f you are 50 or older and recently divorced</w:t>
      </w:r>
      <w:r>
        <w:rPr>
          <w:rFonts w:ascii="Arial" w:hAnsi="Arial" w:cs="Arial"/>
          <w:sz w:val="22"/>
          <w:szCs w:val="22"/>
        </w:rPr>
        <w:t xml:space="preserve">, take </w:t>
      </w:r>
      <w:r w:rsidR="006D542D">
        <w:rPr>
          <w:rFonts w:ascii="Arial" w:hAnsi="Arial" w:cs="Arial"/>
          <w:sz w:val="22"/>
          <w:szCs w:val="22"/>
        </w:rPr>
        <w:t xml:space="preserve">the following </w:t>
      </w:r>
      <w:r>
        <w:rPr>
          <w:rFonts w:ascii="Arial" w:hAnsi="Arial" w:cs="Arial"/>
          <w:sz w:val="22"/>
          <w:szCs w:val="22"/>
        </w:rPr>
        <w:t>steps</w:t>
      </w:r>
      <w:r w:rsidR="002765E5">
        <w:rPr>
          <w:rFonts w:ascii="Arial" w:hAnsi="Arial" w:cs="Arial"/>
          <w:sz w:val="22"/>
          <w:szCs w:val="22"/>
        </w:rPr>
        <w:t xml:space="preserve"> with </w:t>
      </w:r>
      <w:r w:rsidR="006A51E0">
        <w:rPr>
          <w:rFonts w:ascii="Arial" w:hAnsi="Arial" w:cs="Arial"/>
          <w:sz w:val="22"/>
          <w:szCs w:val="22"/>
        </w:rPr>
        <w:t xml:space="preserve">your </w:t>
      </w:r>
      <w:r w:rsidR="002765E5">
        <w:rPr>
          <w:rFonts w:ascii="Arial" w:hAnsi="Arial" w:cs="Arial"/>
          <w:sz w:val="22"/>
          <w:szCs w:val="22"/>
        </w:rPr>
        <w:t>financial advisor</w:t>
      </w:r>
      <w:r w:rsidR="00045064">
        <w:rPr>
          <w:rFonts w:ascii="Arial" w:hAnsi="Arial" w:cs="Arial"/>
          <w:sz w:val="22"/>
          <w:szCs w:val="22"/>
        </w:rPr>
        <w:t xml:space="preserve">. </w:t>
      </w:r>
      <w:r w:rsidR="00045064" w:rsidRPr="00B46005">
        <w:rPr>
          <w:rFonts w:ascii="Arial" w:hAnsi="Arial" w:cs="Arial"/>
          <w:sz w:val="22"/>
          <w:szCs w:val="22"/>
        </w:rPr>
        <w:t>You don’t have to do it all at once</w:t>
      </w:r>
      <w:r w:rsidR="00045064">
        <w:rPr>
          <w:rFonts w:ascii="Arial" w:hAnsi="Arial" w:cs="Arial"/>
          <w:sz w:val="22"/>
          <w:szCs w:val="22"/>
        </w:rPr>
        <w:t>; small</w:t>
      </w:r>
      <w:r w:rsidR="00045064" w:rsidRPr="00B46005">
        <w:rPr>
          <w:rFonts w:ascii="Arial" w:hAnsi="Arial" w:cs="Arial"/>
          <w:sz w:val="22"/>
          <w:szCs w:val="22"/>
        </w:rPr>
        <w:t xml:space="preserve"> steps </w:t>
      </w:r>
      <w:r w:rsidR="00045064">
        <w:rPr>
          <w:rFonts w:ascii="Arial" w:hAnsi="Arial" w:cs="Arial"/>
          <w:sz w:val="22"/>
          <w:szCs w:val="22"/>
        </w:rPr>
        <w:t xml:space="preserve">can help </w:t>
      </w:r>
      <w:r w:rsidR="00045064" w:rsidRPr="00B46005">
        <w:rPr>
          <w:rFonts w:ascii="Arial" w:hAnsi="Arial" w:cs="Arial"/>
          <w:sz w:val="22"/>
          <w:szCs w:val="22"/>
        </w:rPr>
        <w:t xml:space="preserve">lead to </w:t>
      </w:r>
      <w:r w:rsidR="0058235E">
        <w:rPr>
          <w:rFonts w:ascii="Arial" w:hAnsi="Arial" w:cs="Arial"/>
          <w:sz w:val="22"/>
          <w:szCs w:val="22"/>
        </w:rPr>
        <w:t>greater financial security</w:t>
      </w:r>
      <w:r w:rsidR="00985762">
        <w:rPr>
          <w:rFonts w:ascii="Arial" w:hAnsi="Arial" w:cs="Arial"/>
          <w:sz w:val="22"/>
          <w:szCs w:val="22"/>
        </w:rPr>
        <w:t xml:space="preserve"> over time</w:t>
      </w:r>
      <w:r w:rsidR="0058235E">
        <w:rPr>
          <w:rFonts w:ascii="Arial" w:hAnsi="Arial" w:cs="Arial"/>
          <w:sz w:val="22"/>
          <w:szCs w:val="22"/>
        </w:rPr>
        <w:t>.</w:t>
      </w:r>
    </w:p>
    <w:p w14:paraId="0AD15491" w14:textId="5FCB785D" w:rsidR="00B46005" w:rsidRPr="00B46005" w:rsidRDefault="00B4600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b/>
          <w:bCs/>
          <w:sz w:val="22"/>
          <w:szCs w:val="22"/>
        </w:rPr>
        <w:t>Find a financial advisor who truly listens.</w:t>
      </w:r>
      <w:r w:rsidRPr="00B46005">
        <w:rPr>
          <w:rFonts w:ascii="Arial" w:hAnsi="Arial" w:cs="Arial"/>
          <w:sz w:val="22"/>
          <w:szCs w:val="22"/>
        </w:rPr>
        <w:t xml:space="preserve"> If you’ve ever felt </w:t>
      </w:r>
      <w:r w:rsidR="00821536">
        <w:rPr>
          <w:rFonts w:ascii="Arial" w:hAnsi="Arial" w:cs="Arial"/>
          <w:sz w:val="22"/>
          <w:szCs w:val="22"/>
        </w:rPr>
        <w:t xml:space="preserve">unheard or </w:t>
      </w:r>
      <w:r w:rsidRPr="00B46005">
        <w:rPr>
          <w:rFonts w:ascii="Arial" w:hAnsi="Arial" w:cs="Arial"/>
          <w:sz w:val="22"/>
          <w:szCs w:val="22"/>
        </w:rPr>
        <w:t xml:space="preserve">dismissed, </w:t>
      </w:r>
      <w:r w:rsidR="00821536">
        <w:rPr>
          <w:rFonts w:ascii="Arial" w:hAnsi="Arial" w:cs="Arial"/>
          <w:sz w:val="22"/>
          <w:szCs w:val="22"/>
        </w:rPr>
        <w:t>don</w:t>
      </w:r>
      <w:r w:rsidR="006D542D">
        <w:rPr>
          <w:rFonts w:ascii="Arial" w:hAnsi="Arial" w:cs="Arial"/>
          <w:sz w:val="22"/>
          <w:szCs w:val="22"/>
        </w:rPr>
        <w:t>’</w:t>
      </w:r>
      <w:r w:rsidR="00821536">
        <w:rPr>
          <w:rFonts w:ascii="Arial" w:hAnsi="Arial" w:cs="Arial"/>
          <w:sz w:val="22"/>
          <w:szCs w:val="22"/>
        </w:rPr>
        <w:t>t settle</w:t>
      </w:r>
      <w:r w:rsidRPr="00B46005">
        <w:rPr>
          <w:rFonts w:ascii="Arial" w:hAnsi="Arial" w:cs="Arial"/>
          <w:sz w:val="22"/>
          <w:szCs w:val="22"/>
        </w:rPr>
        <w:t>. Your future deserves someone who respects your voice.</w:t>
      </w:r>
    </w:p>
    <w:p w14:paraId="1BA5E292" w14:textId="0F9F25D8" w:rsidR="00B46005" w:rsidRPr="00B46005" w:rsidRDefault="00B4600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b/>
          <w:bCs/>
          <w:sz w:val="22"/>
          <w:szCs w:val="22"/>
        </w:rPr>
        <w:t>Get clear on your finances.</w:t>
      </w:r>
      <w:r w:rsidRPr="00B46005">
        <w:rPr>
          <w:rFonts w:ascii="Arial" w:hAnsi="Arial" w:cs="Arial"/>
          <w:sz w:val="22"/>
          <w:szCs w:val="22"/>
        </w:rPr>
        <w:t xml:space="preserve"> List your assets, debts, income and expenses</w:t>
      </w:r>
      <w:r w:rsidR="00F26416">
        <w:rPr>
          <w:rFonts w:ascii="Arial" w:hAnsi="Arial" w:cs="Arial"/>
          <w:sz w:val="22"/>
          <w:szCs w:val="22"/>
        </w:rPr>
        <w:t xml:space="preserve"> to understand y</w:t>
      </w:r>
      <w:r w:rsidR="00821536" w:rsidRPr="003E49E2">
        <w:rPr>
          <w:rFonts w:ascii="Arial" w:hAnsi="Arial" w:cs="Arial"/>
          <w:sz w:val="22"/>
          <w:szCs w:val="22"/>
        </w:rPr>
        <w:t xml:space="preserve">our </w:t>
      </w:r>
      <w:r w:rsidR="00821536">
        <w:rPr>
          <w:rFonts w:ascii="Arial" w:hAnsi="Arial" w:cs="Arial"/>
          <w:sz w:val="22"/>
          <w:szCs w:val="22"/>
        </w:rPr>
        <w:t xml:space="preserve">financial </w:t>
      </w:r>
      <w:r w:rsidR="00821536" w:rsidRPr="003E49E2">
        <w:rPr>
          <w:rFonts w:ascii="Arial" w:hAnsi="Arial" w:cs="Arial"/>
          <w:sz w:val="22"/>
          <w:szCs w:val="22"/>
        </w:rPr>
        <w:t>situation</w:t>
      </w:r>
      <w:r w:rsidR="000841A2">
        <w:rPr>
          <w:rFonts w:ascii="Arial" w:hAnsi="Arial" w:cs="Arial"/>
          <w:sz w:val="22"/>
          <w:szCs w:val="22"/>
        </w:rPr>
        <w:t xml:space="preserve"> —</w:t>
      </w:r>
      <w:r w:rsidR="00821536" w:rsidRPr="003E49E2">
        <w:rPr>
          <w:rFonts w:ascii="Arial" w:hAnsi="Arial" w:cs="Arial"/>
          <w:sz w:val="22"/>
          <w:szCs w:val="22"/>
        </w:rPr>
        <w:t xml:space="preserve"> the first step toward taking control</w:t>
      </w:r>
      <w:r w:rsidRPr="00B46005">
        <w:rPr>
          <w:rFonts w:ascii="Arial" w:hAnsi="Arial" w:cs="Arial"/>
          <w:sz w:val="22"/>
          <w:szCs w:val="22"/>
        </w:rPr>
        <w:t>.</w:t>
      </w:r>
    </w:p>
    <w:p w14:paraId="45F1AEBD" w14:textId="2E75CC36" w:rsidR="00B46005" w:rsidRDefault="00B4600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b/>
          <w:bCs/>
          <w:sz w:val="22"/>
          <w:szCs w:val="22"/>
        </w:rPr>
        <w:t xml:space="preserve">Create a </w:t>
      </w:r>
      <w:r w:rsidR="00A25933">
        <w:rPr>
          <w:rFonts w:ascii="Arial" w:hAnsi="Arial" w:cs="Arial"/>
          <w:b/>
          <w:bCs/>
          <w:sz w:val="22"/>
          <w:szCs w:val="22"/>
        </w:rPr>
        <w:t xml:space="preserve">flexible </w:t>
      </w:r>
      <w:r w:rsidRPr="00B46005">
        <w:rPr>
          <w:rFonts w:ascii="Arial" w:hAnsi="Arial" w:cs="Arial"/>
          <w:b/>
          <w:bCs/>
          <w:sz w:val="22"/>
          <w:szCs w:val="22"/>
        </w:rPr>
        <w:t>plan.</w:t>
      </w:r>
      <w:r w:rsidRPr="00B46005">
        <w:rPr>
          <w:rFonts w:ascii="Arial" w:hAnsi="Arial" w:cs="Arial"/>
          <w:sz w:val="22"/>
          <w:szCs w:val="22"/>
        </w:rPr>
        <w:t xml:space="preserve"> </w:t>
      </w:r>
      <w:r w:rsidR="00045064">
        <w:rPr>
          <w:rFonts w:ascii="Arial" w:hAnsi="Arial" w:cs="Arial"/>
          <w:sz w:val="22"/>
          <w:szCs w:val="22"/>
        </w:rPr>
        <w:t xml:space="preserve">Include </w:t>
      </w:r>
      <w:r w:rsidRPr="00B46005">
        <w:rPr>
          <w:rFonts w:ascii="Arial" w:hAnsi="Arial" w:cs="Arial"/>
          <w:sz w:val="22"/>
          <w:szCs w:val="22"/>
        </w:rPr>
        <w:t>your current needs, short-term goals and retirement</w:t>
      </w:r>
      <w:r w:rsidR="000841A2">
        <w:rPr>
          <w:rFonts w:ascii="Arial" w:hAnsi="Arial" w:cs="Arial"/>
          <w:sz w:val="22"/>
          <w:szCs w:val="22"/>
        </w:rPr>
        <w:t xml:space="preserve"> aspirations</w:t>
      </w:r>
      <w:r w:rsidRPr="00B46005">
        <w:rPr>
          <w:rFonts w:ascii="Arial" w:hAnsi="Arial" w:cs="Arial"/>
          <w:sz w:val="22"/>
          <w:szCs w:val="22"/>
        </w:rPr>
        <w:t>.</w:t>
      </w:r>
      <w:r w:rsidR="00045064">
        <w:rPr>
          <w:rFonts w:ascii="Arial" w:hAnsi="Arial" w:cs="Arial"/>
          <w:sz w:val="22"/>
          <w:szCs w:val="22"/>
        </w:rPr>
        <w:t xml:space="preserve"> </w:t>
      </w:r>
      <w:r w:rsidR="00A505E7">
        <w:rPr>
          <w:rFonts w:ascii="Arial" w:hAnsi="Arial" w:cs="Arial"/>
          <w:sz w:val="22"/>
          <w:szCs w:val="22"/>
        </w:rPr>
        <w:t>I</w:t>
      </w:r>
      <w:r w:rsidR="00F26416">
        <w:rPr>
          <w:rFonts w:ascii="Arial" w:hAnsi="Arial" w:cs="Arial"/>
          <w:sz w:val="22"/>
          <w:szCs w:val="22"/>
        </w:rPr>
        <w:t>nstead of feeling intimidated,</w:t>
      </w:r>
      <w:r w:rsidR="00045064">
        <w:rPr>
          <w:rFonts w:ascii="Arial" w:hAnsi="Arial" w:cs="Arial"/>
          <w:sz w:val="22"/>
          <w:szCs w:val="22"/>
        </w:rPr>
        <w:t xml:space="preserve"> </w:t>
      </w:r>
      <w:r w:rsidR="007721AD">
        <w:rPr>
          <w:rFonts w:ascii="Arial" w:hAnsi="Arial" w:cs="Arial"/>
          <w:sz w:val="22"/>
          <w:szCs w:val="22"/>
        </w:rPr>
        <w:t xml:space="preserve">you can </w:t>
      </w:r>
      <w:r w:rsidR="00A505E7">
        <w:rPr>
          <w:rFonts w:ascii="Arial" w:hAnsi="Arial" w:cs="Arial"/>
          <w:sz w:val="22"/>
          <w:szCs w:val="22"/>
        </w:rPr>
        <w:t xml:space="preserve">let </w:t>
      </w:r>
      <w:r w:rsidR="00821536">
        <w:rPr>
          <w:rFonts w:ascii="Arial" w:hAnsi="Arial" w:cs="Arial"/>
          <w:sz w:val="22"/>
          <w:szCs w:val="22"/>
        </w:rPr>
        <w:t>a</w:t>
      </w:r>
      <w:r w:rsidRPr="00B46005">
        <w:rPr>
          <w:rFonts w:ascii="Arial" w:hAnsi="Arial" w:cs="Arial"/>
          <w:sz w:val="22"/>
          <w:szCs w:val="22"/>
        </w:rPr>
        <w:t xml:space="preserve"> </w:t>
      </w:r>
      <w:r w:rsidR="00045064">
        <w:rPr>
          <w:rFonts w:ascii="Arial" w:hAnsi="Arial" w:cs="Arial"/>
          <w:sz w:val="22"/>
          <w:szCs w:val="22"/>
        </w:rPr>
        <w:t xml:space="preserve">financial </w:t>
      </w:r>
      <w:r w:rsidRPr="00B46005">
        <w:rPr>
          <w:rFonts w:ascii="Arial" w:hAnsi="Arial" w:cs="Arial"/>
          <w:sz w:val="22"/>
          <w:szCs w:val="22"/>
        </w:rPr>
        <w:t xml:space="preserve">advisor </w:t>
      </w:r>
      <w:r w:rsidR="00045064">
        <w:rPr>
          <w:rFonts w:ascii="Arial" w:hAnsi="Arial" w:cs="Arial"/>
          <w:sz w:val="22"/>
          <w:szCs w:val="22"/>
        </w:rPr>
        <w:t xml:space="preserve">help </w:t>
      </w:r>
      <w:r w:rsidRPr="00B46005">
        <w:rPr>
          <w:rFonts w:ascii="Arial" w:hAnsi="Arial" w:cs="Arial"/>
          <w:sz w:val="22"/>
          <w:szCs w:val="22"/>
        </w:rPr>
        <w:t>make this simple and manageable.</w:t>
      </w:r>
    </w:p>
    <w:p w14:paraId="63C96F3C" w14:textId="126BCBF9" w:rsidR="00B46005" w:rsidRPr="00B46005" w:rsidRDefault="00B4600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b/>
          <w:bCs/>
          <w:sz w:val="22"/>
          <w:szCs w:val="22"/>
        </w:rPr>
        <w:t>Learn about money.</w:t>
      </w:r>
      <w:r w:rsidRPr="00B46005">
        <w:rPr>
          <w:rFonts w:ascii="Arial" w:hAnsi="Arial" w:cs="Arial"/>
          <w:sz w:val="22"/>
          <w:szCs w:val="22"/>
        </w:rPr>
        <w:t xml:space="preserve"> Read, attend workshops</w:t>
      </w:r>
      <w:r w:rsidR="00045064">
        <w:rPr>
          <w:rFonts w:ascii="Arial" w:hAnsi="Arial" w:cs="Arial"/>
          <w:sz w:val="22"/>
          <w:szCs w:val="22"/>
        </w:rPr>
        <w:t xml:space="preserve"> and</w:t>
      </w:r>
      <w:r w:rsidRPr="00B46005">
        <w:rPr>
          <w:rFonts w:ascii="Arial" w:hAnsi="Arial" w:cs="Arial"/>
          <w:sz w:val="22"/>
          <w:szCs w:val="22"/>
        </w:rPr>
        <w:t xml:space="preserve"> join online communities </w:t>
      </w:r>
      <w:r w:rsidR="000A0337">
        <w:rPr>
          <w:rFonts w:ascii="Arial" w:hAnsi="Arial" w:cs="Arial"/>
          <w:sz w:val="22"/>
          <w:szCs w:val="22"/>
        </w:rPr>
        <w:t>focused on</w:t>
      </w:r>
      <w:r w:rsidRPr="00B46005">
        <w:rPr>
          <w:rFonts w:ascii="Arial" w:hAnsi="Arial" w:cs="Arial"/>
          <w:sz w:val="22"/>
          <w:szCs w:val="22"/>
        </w:rPr>
        <w:t xml:space="preserve"> women and finance. Every bit of knowledge adds confidence.</w:t>
      </w:r>
    </w:p>
    <w:p w14:paraId="7888CA92" w14:textId="15ABBE27" w:rsidR="002F561A" w:rsidRPr="00B46005" w:rsidRDefault="00B4600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B46005">
        <w:rPr>
          <w:rFonts w:ascii="Arial" w:hAnsi="Arial" w:cs="Arial"/>
          <w:b/>
          <w:bCs/>
          <w:sz w:val="22"/>
          <w:szCs w:val="22"/>
        </w:rPr>
        <w:t>Build an emergency fund.</w:t>
      </w:r>
      <w:r w:rsidRPr="00B46005">
        <w:rPr>
          <w:rFonts w:ascii="Arial" w:hAnsi="Arial" w:cs="Arial"/>
          <w:sz w:val="22"/>
          <w:szCs w:val="22"/>
        </w:rPr>
        <w:t xml:space="preserve"> </w:t>
      </w:r>
      <w:r w:rsidR="000B3AE7">
        <w:rPr>
          <w:rFonts w:ascii="Arial" w:hAnsi="Arial" w:cs="Arial"/>
          <w:sz w:val="22"/>
          <w:szCs w:val="22"/>
        </w:rPr>
        <w:t xml:space="preserve">Work toward </w:t>
      </w:r>
      <w:r w:rsidR="00A505E7">
        <w:rPr>
          <w:rFonts w:ascii="Arial" w:hAnsi="Arial" w:cs="Arial"/>
          <w:sz w:val="22"/>
          <w:szCs w:val="22"/>
        </w:rPr>
        <w:t>hav</w:t>
      </w:r>
      <w:r w:rsidR="000B3AE7">
        <w:rPr>
          <w:rFonts w:ascii="Arial" w:hAnsi="Arial" w:cs="Arial"/>
          <w:sz w:val="22"/>
          <w:szCs w:val="22"/>
        </w:rPr>
        <w:t>ing</w:t>
      </w:r>
      <w:r w:rsidR="002765E5">
        <w:rPr>
          <w:rFonts w:ascii="Arial" w:hAnsi="Arial" w:cs="Arial"/>
          <w:sz w:val="22"/>
          <w:szCs w:val="22"/>
        </w:rPr>
        <w:t xml:space="preserve"> </w:t>
      </w:r>
      <w:r w:rsidRPr="00B46005">
        <w:rPr>
          <w:rFonts w:ascii="Arial" w:hAnsi="Arial" w:cs="Arial"/>
          <w:sz w:val="22"/>
          <w:szCs w:val="22"/>
        </w:rPr>
        <w:t>three to six months of living expenses</w:t>
      </w:r>
      <w:r w:rsidR="000B3AE7">
        <w:rPr>
          <w:rFonts w:ascii="Arial" w:hAnsi="Arial" w:cs="Arial"/>
          <w:sz w:val="22"/>
          <w:szCs w:val="22"/>
        </w:rPr>
        <w:t xml:space="preserve"> in a low-risk, liquid account</w:t>
      </w:r>
      <w:r w:rsidRPr="00B46005">
        <w:rPr>
          <w:rFonts w:ascii="Arial" w:hAnsi="Arial" w:cs="Arial"/>
          <w:sz w:val="22"/>
          <w:szCs w:val="22"/>
        </w:rPr>
        <w:t>.</w:t>
      </w:r>
      <w:r w:rsidR="00045064">
        <w:rPr>
          <w:rFonts w:ascii="Arial" w:hAnsi="Arial" w:cs="Arial"/>
          <w:sz w:val="22"/>
          <w:szCs w:val="22"/>
        </w:rPr>
        <w:t xml:space="preserve"> </w:t>
      </w:r>
      <w:r w:rsidR="00A505E7">
        <w:rPr>
          <w:rFonts w:ascii="Arial" w:hAnsi="Arial" w:cs="Arial"/>
          <w:sz w:val="22"/>
          <w:szCs w:val="22"/>
        </w:rPr>
        <w:t xml:space="preserve">This </w:t>
      </w:r>
      <w:r w:rsidR="00045064">
        <w:rPr>
          <w:rFonts w:ascii="Arial" w:hAnsi="Arial" w:cs="Arial"/>
          <w:sz w:val="22"/>
          <w:szCs w:val="22"/>
        </w:rPr>
        <w:t>may take gradual, consistent contributions</w:t>
      </w:r>
      <w:r w:rsidR="00A505E7">
        <w:rPr>
          <w:rFonts w:ascii="Arial" w:hAnsi="Arial" w:cs="Arial"/>
          <w:sz w:val="22"/>
          <w:szCs w:val="22"/>
        </w:rPr>
        <w:t xml:space="preserve">, but </w:t>
      </w:r>
      <w:r w:rsidR="00A505E7">
        <w:rPr>
          <w:rFonts w:ascii="Arial" w:hAnsi="Arial" w:cs="Arial"/>
          <w:sz w:val="22"/>
          <w:szCs w:val="22"/>
        </w:rPr>
        <w:lastRenderedPageBreak/>
        <w:t>ultimately</w:t>
      </w:r>
      <w:r w:rsidR="00045064">
        <w:rPr>
          <w:rFonts w:ascii="Arial" w:hAnsi="Arial" w:cs="Arial"/>
          <w:sz w:val="22"/>
          <w:szCs w:val="22"/>
        </w:rPr>
        <w:t>, t</w:t>
      </w:r>
      <w:r w:rsidR="000A0337" w:rsidRPr="003E49E2">
        <w:rPr>
          <w:rFonts w:ascii="Arial" w:hAnsi="Arial" w:cs="Arial"/>
          <w:sz w:val="22"/>
          <w:szCs w:val="22"/>
        </w:rPr>
        <w:t xml:space="preserve">his cushion </w:t>
      </w:r>
      <w:r w:rsidR="00045064">
        <w:rPr>
          <w:rFonts w:ascii="Arial" w:hAnsi="Arial" w:cs="Arial"/>
          <w:sz w:val="22"/>
          <w:szCs w:val="22"/>
        </w:rPr>
        <w:t xml:space="preserve">can </w:t>
      </w:r>
      <w:r w:rsidR="002618E4" w:rsidRPr="00965A69">
        <w:rPr>
          <w:rFonts w:ascii="Arial" w:hAnsi="Arial" w:cs="Arial"/>
          <w:sz w:val="22"/>
          <w:szCs w:val="22"/>
        </w:rPr>
        <w:t xml:space="preserve">help </w:t>
      </w:r>
      <w:r w:rsidR="000A0337" w:rsidRPr="003E49E2">
        <w:rPr>
          <w:rFonts w:ascii="Arial" w:hAnsi="Arial" w:cs="Arial"/>
          <w:sz w:val="22"/>
          <w:szCs w:val="22"/>
        </w:rPr>
        <w:t>provide</w:t>
      </w:r>
      <w:r w:rsidR="00045064">
        <w:rPr>
          <w:rFonts w:ascii="Arial" w:hAnsi="Arial" w:cs="Arial"/>
          <w:sz w:val="22"/>
          <w:szCs w:val="22"/>
        </w:rPr>
        <w:t xml:space="preserve"> a sense of</w:t>
      </w:r>
      <w:r w:rsidR="000A0337" w:rsidRPr="003E49E2">
        <w:rPr>
          <w:rFonts w:ascii="Arial" w:hAnsi="Arial" w:cs="Arial"/>
          <w:sz w:val="22"/>
          <w:szCs w:val="22"/>
        </w:rPr>
        <w:t xml:space="preserve"> security as you navigate your new circumstances</w:t>
      </w:r>
      <w:r w:rsidRPr="00B46005">
        <w:rPr>
          <w:rFonts w:ascii="Arial" w:hAnsi="Arial" w:cs="Arial"/>
          <w:sz w:val="22"/>
          <w:szCs w:val="22"/>
        </w:rPr>
        <w:t>.</w:t>
      </w:r>
    </w:p>
    <w:p w14:paraId="14EDB4CA" w14:textId="09309692" w:rsidR="00B46005" w:rsidRPr="002F561A" w:rsidRDefault="00B46005" w:rsidP="002F561A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trike/>
          <w:sz w:val="22"/>
          <w:szCs w:val="22"/>
        </w:rPr>
      </w:pPr>
      <w:r w:rsidRPr="002F561A">
        <w:rPr>
          <w:rFonts w:ascii="Arial" w:hAnsi="Arial" w:cs="Arial"/>
          <w:b/>
          <w:bCs/>
          <w:sz w:val="22"/>
          <w:szCs w:val="22"/>
        </w:rPr>
        <w:t>Review insurance</w:t>
      </w:r>
      <w:r w:rsidR="0058235E" w:rsidRPr="002F561A">
        <w:rPr>
          <w:rFonts w:ascii="Arial" w:hAnsi="Arial" w:cs="Arial"/>
          <w:b/>
          <w:bCs/>
          <w:sz w:val="22"/>
          <w:szCs w:val="22"/>
        </w:rPr>
        <w:t xml:space="preserve"> and your employer benefits</w:t>
      </w:r>
      <w:r w:rsidRPr="002F561A">
        <w:rPr>
          <w:rFonts w:ascii="Arial" w:hAnsi="Arial" w:cs="Arial"/>
          <w:b/>
          <w:bCs/>
          <w:sz w:val="22"/>
          <w:szCs w:val="22"/>
        </w:rPr>
        <w:t>.</w:t>
      </w:r>
      <w:r w:rsidRPr="002F561A">
        <w:rPr>
          <w:rFonts w:ascii="Arial" w:hAnsi="Arial" w:cs="Arial"/>
          <w:sz w:val="22"/>
          <w:szCs w:val="22"/>
        </w:rPr>
        <w:t xml:space="preserve"> </w:t>
      </w:r>
      <w:r w:rsidR="000A0337" w:rsidRPr="002F561A">
        <w:rPr>
          <w:rFonts w:ascii="Arial" w:hAnsi="Arial" w:cs="Arial"/>
          <w:sz w:val="22"/>
          <w:szCs w:val="22"/>
        </w:rPr>
        <w:t xml:space="preserve">Make sure your </w:t>
      </w:r>
      <w:r w:rsidR="0058235E" w:rsidRPr="002F561A">
        <w:rPr>
          <w:rFonts w:ascii="Arial" w:hAnsi="Arial" w:cs="Arial"/>
          <w:sz w:val="22"/>
          <w:szCs w:val="22"/>
        </w:rPr>
        <w:t>medical insurance coverage is adequate. Consider long</w:t>
      </w:r>
      <w:r w:rsidR="00F26416" w:rsidRPr="002F561A">
        <w:rPr>
          <w:rFonts w:ascii="Arial" w:hAnsi="Arial" w:cs="Arial"/>
          <w:sz w:val="22"/>
          <w:szCs w:val="22"/>
        </w:rPr>
        <w:t>-</w:t>
      </w:r>
      <w:r w:rsidR="0058235E" w:rsidRPr="002F561A">
        <w:rPr>
          <w:rFonts w:ascii="Arial" w:hAnsi="Arial" w:cs="Arial"/>
          <w:sz w:val="22"/>
          <w:szCs w:val="22"/>
        </w:rPr>
        <w:t xml:space="preserve">term care insurance </w:t>
      </w:r>
      <w:r w:rsidR="002618E4" w:rsidRPr="002F561A">
        <w:rPr>
          <w:rFonts w:ascii="Arial" w:hAnsi="Arial" w:cs="Arial"/>
          <w:sz w:val="22"/>
          <w:szCs w:val="22"/>
        </w:rPr>
        <w:t xml:space="preserve">to help </w:t>
      </w:r>
      <w:r w:rsidR="002765E5" w:rsidRPr="002F561A">
        <w:rPr>
          <w:rFonts w:ascii="Arial" w:hAnsi="Arial" w:cs="Arial"/>
          <w:sz w:val="22"/>
          <w:szCs w:val="22"/>
        </w:rPr>
        <w:t>preserv</w:t>
      </w:r>
      <w:r w:rsidR="002618E4" w:rsidRPr="002F561A">
        <w:rPr>
          <w:rFonts w:ascii="Arial" w:hAnsi="Arial" w:cs="Arial"/>
          <w:sz w:val="22"/>
          <w:szCs w:val="22"/>
        </w:rPr>
        <w:t xml:space="preserve">e your </w:t>
      </w:r>
      <w:r w:rsidR="002765E5" w:rsidRPr="002F561A">
        <w:rPr>
          <w:rFonts w:ascii="Arial" w:hAnsi="Arial" w:cs="Arial"/>
          <w:sz w:val="22"/>
          <w:szCs w:val="22"/>
        </w:rPr>
        <w:t>retirement assets</w:t>
      </w:r>
      <w:r w:rsidR="002F561A">
        <w:rPr>
          <w:rFonts w:ascii="Arial" w:hAnsi="Arial" w:cs="Arial"/>
          <w:sz w:val="22"/>
          <w:szCs w:val="22"/>
        </w:rPr>
        <w:t>.</w:t>
      </w:r>
    </w:p>
    <w:p w14:paraId="318ADA15" w14:textId="1092DE10" w:rsidR="002765E5" w:rsidRDefault="002765E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Estate planning.</w:t>
      </w:r>
      <w:r>
        <w:rPr>
          <w:rFonts w:ascii="Arial" w:hAnsi="Arial" w:cs="Arial"/>
          <w:sz w:val="22"/>
          <w:szCs w:val="22"/>
        </w:rPr>
        <w:t xml:space="preserve"> Work with an attorney to review beneficiary designations on bank and brokerage accounts while updating your will, </w:t>
      </w:r>
      <w:r w:rsidR="00F26416">
        <w:rPr>
          <w:rFonts w:ascii="Arial" w:hAnsi="Arial" w:cs="Arial"/>
          <w:sz w:val="22"/>
          <w:szCs w:val="22"/>
        </w:rPr>
        <w:t>powers of attorney</w:t>
      </w:r>
      <w:r>
        <w:rPr>
          <w:rFonts w:ascii="Arial" w:hAnsi="Arial" w:cs="Arial"/>
          <w:sz w:val="22"/>
          <w:szCs w:val="22"/>
        </w:rPr>
        <w:t xml:space="preserve"> and</w:t>
      </w:r>
      <w:r w:rsidR="00F26416">
        <w:rPr>
          <w:rFonts w:ascii="Arial" w:hAnsi="Arial" w:cs="Arial"/>
          <w:sz w:val="22"/>
          <w:szCs w:val="22"/>
        </w:rPr>
        <w:t xml:space="preserve">, as needed, </w:t>
      </w:r>
      <w:r>
        <w:rPr>
          <w:rFonts w:ascii="Arial" w:hAnsi="Arial" w:cs="Arial"/>
          <w:sz w:val="22"/>
          <w:szCs w:val="22"/>
        </w:rPr>
        <w:t>a revocable living trust.</w:t>
      </w:r>
    </w:p>
    <w:p w14:paraId="4FD0B4DE" w14:textId="34FCCC20" w:rsidR="002765E5" w:rsidRPr="00B46005" w:rsidRDefault="002765E5" w:rsidP="00045064">
      <w:pPr>
        <w:numPr>
          <w:ilvl w:val="0"/>
          <w:numId w:val="1"/>
        </w:numPr>
        <w:tabs>
          <w:tab w:val="clear" w:pos="720"/>
          <w:tab w:val="num" w:pos="990"/>
        </w:tabs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Social Security.</w:t>
      </w:r>
      <w:r>
        <w:rPr>
          <w:rFonts w:ascii="Arial" w:hAnsi="Arial" w:cs="Arial"/>
          <w:sz w:val="22"/>
          <w:szCs w:val="22"/>
        </w:rPr>
        <w:t xml:space="preserve"> If </w:t>
      </w:r>
      <w:r w:rsidR="00F26416">
        <w:rPr>
          <w:rFonts w:ascii="Arial" w:hAnsi="Arial" w:cs="Arial"/>
          <w:sz w:val="22"/>
          <w:szCs w:val="22"/>
        </w:rPr>
        <w:t xml:space="preserve">you were </w:t>
      </w:r>
      <w:r>
        <w:rPr>
          <w:rFonts w:ascii="Arial" w:hAnsi="Arial" w:cs="Arial"/>
          <w:sz w:val="22"/>
          <w:szCs w:val="22"/>
        </w:rPr>
        <w:t>married 10 years</w:t>
      </w:r>
      <w:r w:rsidR="00F21058">
        <w:rPr>
          <w:rFonts w:ascii="Arial" w:hAnsi="Arial" w:cs="Arial"/>
          <w:sz w:val="22"/>
          <w:szCs w:val="22"/>
        </w:rPr>
        <w:t xml:space="preserve"> or longer</w:t>
      </w:r>
      <w:r>
        <w:rPr>
          <w:rFonts w:ascii="Arial" w:hAnsi="Arial" w:cs="Arial"/>
          <w:sz w:val="22"/>
          <w:szCs w:val="22"/>
        </w:rPr>
        <w:t>, understand your rights to Social Security benefits from your ex-spouse.</w:t>
      </w:r>
    </w:p>
    <w:p w14:paraId="152E3DEE" w14:textId="22765E93" w:rsidR="00B46005" w:rsidRPr="00F26416" w:rsidRDefault="000A0337" w:rsidP="00F26416">
      <w:pPr>
        <w:pStyle w:val="ListParagraph"/>
        <w:spacing w:line="360" w:lineRule="auto"/>
        <w:ind w:left="0" w:firstLine="720"/>
        <w:rPr>
          <w:rFonts w:ascii="Arial" w:hAnsi="Arial" w:cs="Arial"/>
          <w:sz w:val="22"/>
          <w:szCs w:val="22"/>
        </w:rPr>
      </w:pPr>
      <w:r w:rsidRPr="00F26416">
        <w:rPr>
          <w:rFonts w:ascii="Arial" w:hAnsi="Arial" w:cs="Arial"/>
          <w:sz w:val="22"/>
          <w:szCs w:val="22"/>
        </w:rPr>
        <w:t>Rather than being the end, g</w:t>
      </w:r>
      <w:r w:rsidR="00B46005" w:rsidRPr="00F26416">
        <w:rPr>
          <w:rFonts w:ascii="Arial" w:hAnsi="Arial" w:cs="Arial"/>
          <w:sz w:val="22"/>
          <w:szCs w:val="22"/>
        </w:rPr>
        <w:t xml:space="preserve">ray divorce </w:t>
      </w:r>
      <w:r w:rsidRPr="00F26416">
        <w:rPr>
          <w:rFonts w:ascii="Arial" w:hAnsi="Arial" w:cs="Arial"/>
          <w:sz w:val="22"/>
          <w:szCs w:val="22"/>
        </w:rPr>
        <w:t xml:space="preserve">can represent </w:t>
      </w:r>
      <w:r w:rsidR="00B46005" w:rsidRPr="00F26416">
        <w:rPr>
          <w:rFonts w:ascii="Arial" w:hAnsi="Arial" w:cs="Arial"/>
          <w:sz w:val="22"/>
          <w:szCs w:val="22"/>
        </w:rPr>
        <w:t xml:space="preserve">a new chapter. </w:t>
      </w:r>
      <w:r w:rsidRPr="00F26416">
        <w:rPr>
          <w:rFonts w:ascii="Arial" w:hAnsi="Arial" w:cs="Arial"/>
          <w:sz w:val="22"/>
          <w:szCs w:val="22"/>
        </w:rPr>
        <w:t>T</w:t>
      </w:r>
      <w:r w:rsidR="00B46005" w:rsidRPr="00F26416">
        <w:rPr>
          <w:rFonts w:ascii="Arial" w:hAnsi="Arial" w:cs="Arial"/>
          <w:sz w:val="22"/>
          <w:szCs w:val="22"/>
        </w:rPr>
        <w:t xml:space="preserve">his International Women’s Day, celebrate your resilience and your potential. </w:t>
      </w:r>
      <w:r w:rsidR="00F26416">
        <w:rPr>
          <w:rFonts w:ascii="Arial" w:hAnsi="Arial" w:cs="Arial"/>
          <w:sz w:val="22"/>
          <w:szCs w:val="22"/>
        </w:rPr>
        <w:t>The</w:t>
      </w:r>
      <w:r w:rsidR="00B46005" w:rsidRPr="00F26416">
        <w:rPr>
          <w:rFonts w:ascii="Arial" w:hAnsi="Arial" w:cs="Arial"/>
          <w:sz w:val="22"/>
          <w:szCs w:val="22"/>
        </w:rPr>
        <w:t xml:space="preserve"> future is yours to shape, and it can be as bold, bright and fulfilling as you want it to be.</w:t>
      </w:r>
    </w:p>
    <w:p w14:paraId="09EEBE8F" w14:textId="77777777" w:rsidR="007A2F91" w:rsidRDefault="007A2F91" w:rsidP="00045064">
      <w:pPr>
        <w:tabs>
          <w:tab w:val="num" w:pos="990"/>
        </w:tabs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5B24AF9C" w14:textId="76C11E35" w:rsidR="007A2F91" w:rsidRDefault="007A2F91" w:rsidP="007A2F9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14:paraId="1447F174" w14:textId="77777777" w:rsidR="00AD4B00" w:rsidRDefault="00AD4B00" w:rsidP="00AD4B00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414927AE" w14:textId="24A2CAB9" w:rsidR="00AD4B00" w:rsidRPr="00AD4B00" w:rsidRDefault="00AD4B00" w:rsidP="00AD4B00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AD4B00">
        <w:rPr>
          <w:rFonts w:ascii="Arial" w:hAnsi="Arial" w:cs="Arial"/>
          <w:i/>
          <w:sz w:val="22"/>
          <w:szCs w:val="22"/>
        </w:rPr>
        <w:t>This article was written by Edward Jones for use by your local Edward Jones Financial Advisor.</w:t>
      </w:r>
    </w:p>
    <w:p w14:paraId="2E8409BE" w14:textId="77777777" w:rsidR="00AD4B00" w:rsidRPr="00AD4B00" w:rsidRDefault="00AD4B00" w:rsidP="00AD4B00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AD4B00">
        <w:rPr>
          <w:rFonts w:ascii="Arial" w:hAnsi="Arial" w:cs="Arial"/>
          <w:i/>
          <w:sz w:val="22"/>
          <w:szCs w:val="22"/>
        </w:rPr>
        <w:t xml:space="preserve">Edward Jones, Member SIPC. </w:t>
      </w:r>
    </w:p>
    <w:p w14:paraId="3EED84C5" w14:textId="77777777" w:rsidR="007A2F91" w:rsidRDefault="007A2F91" w:rsidP="007A2F9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E053BCD" w14:textId="3045500D" w:rsidR="007A2F91" w:rsidRPr="00B46005" w:rsidRDefault="00A25933" w:rsidP="007A2F9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500</w:t>
      </w:r>
      <w:r w:rsidR="007A2F91">
        <w:rPr>
          <w:rFonts w:ascii="Arial" w:hAnsi="Arial" w:cs="Arial"/>
          <w:sz w:val="22"/>
          <w:szCs w:val="22"/>
        </w:rPr>
        <w:t xml:space="preserve"> words</w:t>
      </w:r>
    </w:p>
    <w:p w14:paraId="71D52624" w14:textId="77777777" w:rsidR="00B46005" w:rsidRPr="00B46005" w:rsidRDefault="00B46005" w:rsidP="005E2A3D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46005" w:rsidRPr="00B4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30AD"/>
    <w:multiLevelType w:val="multilevel"/>
    <w:tmpl w:val="3F00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05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005"/>
    <w:rsid w:val="00041DB9"/>
    <w:rsid w:val="00045064"/>
    <w:rsid w:val="00065D98"/>
    <w:rsid w:val="000841A2"/>
    <w:rsid w:val="000A0337"/>
    <w:rsid w:val="000B3AE7"/>
    <w:rsid w:val="000E5CCB"/>
    <w:rsid w:val="00103592"/>
    <w:rsid w:val="00134E07"/>
    <w:rsid w:val="00166F60"/>
    <w:rsid w:val="001D77EB"/>
    <w:rsid w:val="0026115B"/>
    <w:rsid w:val="002618E4"/>
    <w:rsid w:val="00271C21"/>
    <w:rsid w:val="002765E5"/>
    <w:rsid w:val="002B5200"/>
    <w:rsid w:val="002C45D9"/>
    <w:rsid w:val="002F561A"/>
    <w:rsid w:val="0033212F"/>
    <w:rsid w:val="004A6E5A"/>
    <w:rsid w:val="004B42D8"/>
    <w:rsid w:val="00570233"/>
    <w:rsid w:val="0058235E"/>
    <w:rsid w:val="005925A5"/>
    <w:rsid w:val="005E2A3D"/>
    <w:rsid w:val="00640A7F"/>
    <w:rsid w:val="006A0D3B"/>
    <w:rsid w:val="006A51E0"/>
    <w:rsid w:val="006D542D"/>
    <w:rsid w:val="006E24CE"/>
    <w:rsid w:val="006E38B7"/>
    <w:rsid w:val="00755B46"/>
    <w:rsid w:val="007721AD"/>
    <w:rsid w:val="007A2F91"/>
    <w:rsid w:val="007A5ADE"/>
    <w:rsid w:val="007A6B1A"/>
    <w:rsid w:val="007B2BEB"/>
    <w:rsid w:val="00821536"/>
    <w:rsid w:val="00874559"/>
    <w:rsid w:val="00940243"/>
    <w:rsid w:val="00965A69"/>
    <w:rsid w:val="00985762"/>
    <w:rsid w:val="00A25933"/>
    <w:rsid w:val="00A323A0"/>
    <w:rsid w:val="00A505E7"/>
    <w:rsid w:val="00AD4B00"/>
    <w:rsid w:val="00B46005"/>
    <w:rsid w:val="00BB3555"/>
    <w:rsid w:val="00D37A92"/>
    <w:rsid w:val="00D92E60"/>
    <w:rsid w:val="00DB1BB4"/>
    <w:rsid w:val="00DB7526"/>
    <w:rsid w:val="00E2222E"/>
    <w:rsid w:val="00E225D1"/>
    <w:rsid w:val="00F21058"/>
    <w:rsid w:val="00F26416"/>
    <w:rsid w:val="00F838A9"/>
    <w:rsid w:val="00F865C4"/>
    <w:rsid w:val="00F977F1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E820"/>
  <w15:chartTrackingRefBased/>
  <w15:docId w15:val="{C365202E-143E-4BD3-8A5E-D8CC8611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0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0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0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0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0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0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005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26115B"/>
    <w:pPr>
      <w:suppressAutoHyphens/>
      <w:spacing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  <w:style w:type="paragraph" w:styleId="Revision">
    <w:name w:val="Revision"/>
    <w:hidden/>
    <w:uiPriority w:val="99"/>
    <w:semiHidden/>
    <w:rsid w:val="00F865C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55B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B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B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B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511</Words>
  <Characters>2814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3</cp:revision>
  <cp:lastPrinted>2026-01-13T14:26:00Z</cp:lastPrinted>
  <dcterms:created xsi:type="dcterms:W3CDTF">2026-01-21T23:36:00Z</dcterms:created>
  <dcterms:modified xsi:type="dcterms:W3CDTF">2026-01-21T23:40:00Z</dcterms:modified>
</cp:coreProperties>
</file>