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9908" w14:textId="77777777" w:rsidR="00304BAE" w:rsidRPr="00AE4CCD" w:rsidRDefault="00304BAE" w:rsidP="00304BAE">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16794E47" w14:textId="77777777" w:rsidR="00BB52EE" w:rsidRDefault="00BB52EE" w:rsidP="00BB52EE">
      <w:pPr>
        <w:pStyle w:val="WW-BodyText2"/>
        <w:tabs>
          <w:tab w:val="left" w:pos="1260"/>
        </w:tabs>
        <w:spacing w:line="360" w:lineRule="auto"/>
        <w:ind w:left="1080" w:hanging="1080"/>
        <w:jc w:val="center"/>
        <w:rPr>
          <w:rFonts w:ascii="Arial" w:hAnsi="Arial" w:cs="Arial"/>
          <w:i w:val="0"/>
          <w:iCs/>
          <w:sz w:val="22"/>
          <w:szCs w:val="22"/>
          <w:u w:val="single"/>
        </w:rPr>
      </w:pPr>
      <w:r w:rsidRPr="00BB52EE">
        <w:rPr>
          <w:rFonts w:ascii="Arial" w:hAnsi="Arial" w:cs="Arial"/>
          <w:i w:val="0"/>
          <w:iCs/>
          <w:sz w:val="22"/>
          <w:szCs w:val="22"/>
          <w:u w:val="single"/>
        </w:rPr>
        <w:t>How outdated beneficiary choices can derail your plans</w:t>
      </w:r>
    </w:p>
    <w:p w14:paraId="6CF98132" w14:textId="4A212932" w:rsidR="00304BAE" w:rsidRPr="00AE4CCD" w:rsidRDefault="00304BAE" w:rsidP="00304BAE">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 xml:space="preserve">March </w:t>
      </w:r>
      <w:r w:rsidR="000E08B5">
        <w:rPr>
          <w:rFonts w:ascii="Arial" w:hAnsi="Arial" w:cs="Arial"/>
          <w:i w:val="0"/>
          <w:iCs/>
          <w:sz w:val="22"/>
          <w:szCs w:val="22"/>
          <w:u w:val="single"/>
        </w:rPr>
        <w:t>9</w:t>
      </w:r>
      <w:r>
        <w:rPr>
          <w:rFonts w:ascii="Arial" w:hAnsi="Arial" w:cs="Arial"/>
          <w:i w:val="0"/>
          <w:iCs/>
          <w:sz w:val="22"/>
          <w:szCs w:val="22"/>
          <w:u w:val="single"/>
        </w:rPr>
        <w:t>, 2026</w:t>
      </w:r>
    </w:p>
    <w:p w14:paraId="2EFC8B40" w14:textId="77777777" w:rsidR="00304BAE" w:rsidRDefault="00304BAE" w:rsidP="00304BAE">
      <w:pPr>
        <w:rPr>
          <w:b/>
          <w:bCs/>
        </w:rPr>
      </w:pPr>
    </w:p>
    <w:p w14:paraId="17D16F74" w14:textId="2749E9E6" w:rsidR="00304BAE" w:rsidRPr="00304BAE" w:rsidRDefault="00304BAE" w:rsidP="00304BAE">
      <w:pPr>
        <w:spacing w:after="0" w:line="360" w:lineRule="auto"/>
        <w:ind w:firstLine="720"/>
        <w:rPr>
          <w:rFonts w:ascii="Arial" w:hAnsi="Arial" w:cs="Arial"/>
          <w:sz w:val="22"/>
          <w:szCs w:val="22"/>
        </w:rPr>
      </w:pPr>
      <w:r w:rsidRPr="00304BAE">
        <w:rPr>
          <w:rFonts w:ascii="Arial" w:hAnsi="Arial" w:cs="Arial"/>
          <w:sz w:val="22"/>
          <w:szCs w:val="22"/>
        </w:rPr>
        <w:t>When you open a retirement account or buy a life insurance policy, you</w:t>
      </w:r>
      <w:r w:rsidR="00CF484C">
        <w:rPr>
          <w:rFonts w:ascii="Arial" w:hAnsi="Arial" w:cs="Arial"/>
          <w:sz w:val="22"/>
          <w:szCs w:val="22"/>
        </w:rPr>
        <w:t>’</w:t>
      </w:r>
      <w:r w:rsidRPr="00304BAE">
        <w:rPr>
          <w:rFonts w:ascii="Arial" w:hAnsi="Arial" w:cs="Arial"/>
          <w:sz w:val="22"/>
          <w:szCs w:val="22"/>
        </w:rPr>
        <w:t>re asked to name a beneficiary. It might seem like just another form to fill out, but this simple step can a</w:t>
      </w:r>
      <w:r w:rsidR="00CF484C">
        <w:rPr>
          <w:rFonts w:ascii="Arial" w:hAnsi="Arial" w:cs="Arial"/>
          <w:sz w:val="22"/>
          <w:szCs w:val="22"/>
        </w:rPr>
        <w:t>ffe</w:t>
      </w:r>
      <w:r w:rsidRPr="00304BAE">
        <w:rPr>
          <w:rFonts w:ascii="Arial" w:hAnsi="Arial" w:cs="Arial"/>
          <w:sz w:val="22"/>
          <w:szCs w:val="22"/>
        </w:rPr>
        <w:t>ct your family</w:t>
      </w:r>
      <w:r w:rsidR="00CF484C">
        <w:rPr>
          <w:rFonts w:ascii="Arial" w:hAnsi="Arial" w:cs="Arial"/>
          <w:sz w:val="22"/>
          <w:szCs w:val="22"/>
        </w:rPr>
        <w:t>’</w:t>
      </w:r>
      <w:r w:rsidRPr="00304BAE">
        <w:rPr>
          <w:rFonts w:ascii="Arial" w:hAnsi="Arial" w:cs="Arial"/>
          <w:sz w:val="22"/>
          <w:szCs w:val="22"/>
        </w:rPr>
        <w:t>s future.</w:t>
      </w:r>
    </w:p>
    <w:p w14:paraId="58AD6176" w14:textId="25D146DA" w:rsidR="00304BAE" w:rsidRPr="00304BAE" w:rsidRDefault="00304BAE" w:rsidP="00304BAE">
      <w:pPr>
        <w:spacing w:after="0" w:line="360" w:lineRule="auto"/>
        <w:ind w:firstLine="720"/>
        <w:rPr>
          <w:rFonts w:ascii="Arial" w:hAnsi="Arial" w:cs="Arial"/>
          <w:sz w:val="22"/>
          <w:szCs w:val="22"/>
        </w:rPr>
      </w:pPr>
      <w:r w:rsidRPr="00304BAE">
        <w:rPr>
          <w:rFonts w:ascii="Arial" w:hAnsi="Arial" w:cs="Arial"/>
          <w:sz w:val="22"/>
          <w:szCs w:val="22"/>
        </w:rPr>
        <w:t>Many people don</w:t>
      </w:r>
      <w:r w:rsidR="00577B6C">
        <w:rPr>
          <w:rFonts w:ascii="Arial" w:hAnsi="Arial" w:cs="Arial"/>
          <w:sz w:val="22"/>
          <w:szCs w:val="22"/>
        </w:rPr>
        <w:t>’</w:t>
      </w:r>
      <w:r w:rsidRPr="00304BAE">
        <w:rPr>
          <w:rFonts w:ascii="Arial" w:hAnsi="Arial" w:cs="Arial"/>
          <w:sz w:val="22"/>
          <w:szCs w:val="22"/>
        </w:rPr>
        <w:t xml:space="preserve">t give beneficiary designations much thought after signing the initial paperwork. </w:t>
      </w:r>
      <w:r w:rsidR="007747B5">
        <w:rPr>
          <w:rFonts w:ascii="Arial" w:hAnsi="Arial" w:cs="Arial"/>
          <w:sz w:val="22"/>
          <w:szCs w:val="22"/>
        </w:rPr>
        <w:t>It may have been</w:t>
      </w:r>
      <w:r w:rsidRPr="00304BAE">
        <w:rPr>
          <w:rFonts w:ascii="Arial" w:hAnsi="Arial" w:cs="Arial"/>
          <w:sz w:val="22"/>
          <w:szCs w:val="22"/>
        </w:rPr>
        <w:t xml:space="preserve"> years ago, and life has moved on. But </w:t>
      </w:r>
      <w:r w:rsidR="007747B5">
        <w:rPr>
          <w:rFonts w:ascii="Arial" w:hAnsi="Arial" w:cs="Arial"/>
          <w:sz w:val="22"/>
          <w:szCs w:val="22"/>
        </w:rPr>
        <w:t>this</w:t>
      </w:r>
      <w:r w:rsidRPr="00304BAE">
        <w:rPr>
          <w:rFonts w:ascii="Arial" w:hAnsi="Arial" w:cs="Arial"/>
          <w:sz w:val="22"/>
          <w:szCs w:val="22"/>
        </w:rPr>
        <w:t xml:space="preserve"> might surprise you: These designations can override what</w:t>
      </w:r>
      <w:r w:rsidR="00577B6C">
        <w:rPr>
          <w:rFonts w:ascii="Arial" w:hAnsi="Arial" w:cs="Arial"/>
          <w:sz w:val="22"/>
          <w:szCs w:val="22"/>
        </w:rPr>
        <w:t>’</w:t>
      </w:r>
      <w:r w:rsidRPr="00304BAE">
        <w:rPr>
          <w:rFonts w:ascii="Arial" w:hAnsi="Arial" w:cs="Arial"/>
          <w:sz w:val="22"/>
          <w:szCs w:val="22"/>
        </w:rPr>
        <w:t xml:space="preserve">s in your will or living trust. That means your retirement accounts and insurance proceeds could end up going to someone you </w:t>
      </w:r>
      <w:r w:rsidR="002106C1">
        <w:rPr>
          <w:rFonts w:ascii="Arial" w:hAnsi="Arial" w:cs="Arial"/>
          <w:sz w:val="22"/>
          <w:szCs w:val="22"/>
        </w:rPr>
        <w:t>didn't intend</w:t>
      </w:r>
      <w:r w:rsidRPr="00304BAE">
        <w:rPr>
          <w:rFonts w:ascii="Arial" w:hAnsi="Arial" w:cs="Arial"/>
          <w:sz w:val="22"/>
          <w:szCs w:val="22"/>
        </w:rPr>
        <w:t xml:space="preserve">, creating what </w:t>
      </w:r>
      <w:r w:rsidR="007747B5">
        <w:rPr>
          <w:rFonts w:ascii="Arial" w:hAnsi="Arial" w:cs="Arial"/>
          <w:sz w:val="22"/>
          <w:szCs w:val="22"/>
        </w:rPr>
        <w:t>professionals</w:t>
      </w:r>
      <w:r w:rsidRPr="00304BAE">
        <w:rPr>
          <w:rFonts w:ascii="Arial" w:hAnsi="Arial" w:cs="Arial"/>
          <w:sz w:val="22"/>
          <w:szCs w:val="22"/>
        </w:rPr>
        <w:t xml:space="preserve"> call an accidental inheritance.</w:t>
      </w:r>
    </w:p>
    <w:p w14:paraId="7CD5D667" w14:textId="624F08A2" w:rsidR="00304BAE" w:rsidRPr="00304BAE" w:rsidRDefault="00304BAE" w:rsidP="00304BAE">
      <w:pPr>
        <w:spacing w:after="0" w:line="360" w:lineRule="auto"/>
        <w:ind w:firstLine="720"/>
        <w:rPr>
          <w:rFonts w:ascii="Arial" w:hAnsi="Arial" w:cs="Arial"/>
          <w:sz w:val="22"/>
          <w:szCs w:val="22"/>
        </w:rPr>
      </w:pPr>
      <w:r w:rsidRPr="00304BAE">
        <w:rPr>
          <w:rFonts w:ascii="Arial" w:hAnsi="Arial" w:cs="Arial"/>
          <w:sz w:val="22"/>
          <w:szCs w:val="22"/>
        </w:rPr>
        <w:t xml:space="preserve">Life changes quickly. You might get married, divorced or remarried. You might have children or stepchildren. A loved one might pass away. </w:t>
      </w:r>
      <w:r w:rsidR="00DB2DFD">
        <w:rPr>
          <w:rFonts w:ascii="Arial" w:hAnsi="Arial" w:cs="Arial"/>
          <w:sz w:val="22"/>
          <w:szCs w:val="22"/>
        </w:rPr>
        <w:t xml:space="preserve">You may </w:t>
      </w:r>
      <w:r w:rsidR="00E4127C">
        <w:rPr>
          <w:rFonts w:ascii="Arial" w:hAnsi="Arial" w:cs="Arial"/>
          <w:sz w:val="22"/>
          <w:szCs w:val="22"/>
        </w:rPr>
        <w:t>decide</w:t>
      </w:r>
      <w:r w:rsidR="002106C1">
        <w:rPr>
          <w:rFonts w:ascii="Arial" w:hAnsi="Arial" w:cs="Arial"/>
          <w:sz w:val="22"/>
          <w:szCs w:val="22"/>
        </w:rPr>
        <w:t xml:space="preserve"> </w:t>
      </w:r>
      <w:r w:rsidR="00DB2DFD">
        <w:rPr>
          <w:rFonts w:ascii="Arial" w:hAnsi="Arial" w:cs="Arial"/>
          <w:sz w:val="22"/>
          <w:szCs w:val="22"/>
        </w:rPr>
        <w:t xml:space="preserve">to </w:t>
      </w:r>
      <w:r w:rsidR="0055383E">
        <w:rPr>
          <w:rFonts w:ascii="Arial" w:hAnsi="Arial" w:cs="Arial"/>
          <w:sz w:val="22"/>
          <w:szCs w:val="22"/>
        </w:rPr>
        <w:t xml:space="preserve">give to </w:t>
      </w:r>
      <w:r w:rsidR="00DB2DFD">
        <w:rPr>
          <w:rFonts w:ascii="Arial" w:hAnsi="Arial" w:cs="Arial"/>
          <w:sz w:val="22"/>
          <w:szCs w:val="22"/>
        </w:rPr>
        <w:t xml:space="preserve">your favorite charity. </w:t>
      </w:r>
      <w:r w:rsidRPr="00304BAE">
        <w:rPr>
          <w:rFonts w:ascii="Arial" w:hAnsi="Arial" w:cs="Arial"/>
          <w:sz w:val="22"/>
          <w:szCs w:val="22"/>
        </w:rPr>
        <w:t>Any of these events could mean it</w:t>
      </w:r>
      <w:r w:rsidR="0055383E">
        <w:rPr>
          <w:rFonts w:ascii="Arial" w:hAnsi="Arial" w:cs="Arial"/>
          <w:sz w:val="22"/>
          <w:szCs w:val="22"/>
        </w:rPr>
        <w:t>’</w:t>
      </w:r>
      <w:r w:rsidRPr="00304BAE">
        <w:rPr>
          <w:rFonts w:ascii="Arial" w:hAnsi="Arial" w:cs="Arial"/>
          <w:sz w:val="22"/>
          <w:szCs w:val="22"/>
        </w:rPr>
        <w:t xml:space="preserve">s time to </w:t>
      </w:r>
      <w:r w:rsidR="00C64FB9">
        <w:rPr>
          <w:rFonts w:ascii="Arial" w:hAnsi="Arial" w:cs="Arial"/>
          <w:sz w:val="22"/>
          <w:szCs w:val="22"/>
        </w:rPr>
        <w:t>update</w:t>
      </w:r>
      <w:r w:rsidR="002106C1">
        <w:rPr>
          <w:rFonts w:ascii="Arial" w:hAnsi="Arial" w:cs="Arial"/>
          <w:sz w:val="22"/>
          <w:szCs w:val="22"/>
        </w:rPr>
        <w:t xml:space="preserve"> </w:t>
      </w:r>
      <w:r w:rsidRPr="00304BAE">
        <w:rPr>
          <w:rFonts w:ascii="Arial" w:hAnsi="Arial" w:cs="Arial"/>
          <w:sz w:val="22"/>
          <w:szCs w:val="22"/>
        </w:rPr>
        <w:t>your beneficiaries.</w:t>
      </w:r>
    </w:p>
    <w:p w14:paraId="328F3B42" w14:textId="3535DF54" w:rsidR="00304BAE" w:rsidRPr="00304BAE" w:rsidRDefault="00304BAE" w:rsidP="00304BAE">
      <w:pPr>
        <w:spacing w:after="0" w:line="360" w:lineRule="auto"/>
        <w:ind w:firstLine="720"/>
        <w:rPr>
          <w:rFonts w:ascii="Arial" w:hAnsi="Arial" w:cs="Arial"/>
          <w:sz w:val="22"/>
          <w:szCs w:val="22"/>
        </w:rPr>
      </w:pPr>
      <w:r w:rsidRPr="00304BAE">
        <w:rPr>
          <w:rFonts w:ascii="Arial" w:hAnsi="Arial" w:cs="Arial"/>
          <w:sz w:val="22"/>
          <w:szCs w:val="22"/>
        </w:rPr>
        <w:t>The rules can get complicated</w:t>
      </w:r>
      <w:r w:rsidR="00304F65">
        <w:rPr>
          <w:rFonts w:ascii="Arial" w:hAnsi="Arial" w:cs="Arial"/>
          <w:sz w:val="22"/>
          <w:szCs w:val="22"/>
        </w:rPr>
        <w:t>. For example, a</w:t>
      </w:r>
      <w:r w:rsidRPr="00304BAE">
        <w:rPr>
          <w:rFonts w:ascii="Arial" w:hAnsi="Arial" w:cs="Arial"/>
          <w:sz w:val="22"/>
          <w:szCs w:val="22"/>
        </w:rPr>
        <w:t>fter a divorce</w:t>
      </w:r>
      <w:r w:rsidR="00304F65">
        <w:rPr>
          <w:rFonts w:ascii="Arial" w:hAnsi="Arial" w:cs="Arial"/>
          <w:sz w:val="22"/>
          <w:szCs w:val="22"/>
        </w:rPr>
        <w:t>,</w:t>
      </w:r>
      <w:r w:rsidRPr="00304BAE">
        <w:rPr>
          <w:rFonts w:ascii="Arial" w:hAnsi="Arial" w:cs="Arial"/>
          <w:sz w:val="22"/>
          <w:szCs w:val="22"/>
        </w:rPr>
        <w:t xml:space="preserve"> some </w:t>
      </w:r>
      <w:r w:rsidR="00304F65">
        <w:rPr>
          <w:rFonts w:ascii="Arial" w:hAnsi="Arial" w:cs="Arial"/>
          <w:sz w:val="22"/>
          <w:szCs w:val="22"/>
        </w:rPr>
        <w:t xml:space="preserve">(but not all) </w:t>
      </w:r>
      <w:r w:rsidRPr="00304BAE">
        <w:rPr>
          <w:rFonts w:ascii="Arial" w:hAnsi="Arial" w:cs="Arial"/>
          <w:sz w:val="22"/>
          <w:szCs w:val="22"/>
        </w:rPr>
        <w:t>states</w:t>
      </w:r>
      <w:r w:rsidR="00304F65">
        <w:rPr>
          <w:rFonts w:ascii="Arial" w:hAnsi="Arial" w:cs="Arial"/>
          <w:sz w:val="22"/>
          <w:szCs w:val="22"/>
        </w:rPr>
        <w:t xml:space="preserve"> have laws </w:t>
      </w:r>
      <w:r w:rsidR="0015052E">
        <w:rPr>
          <w:rFonts w:ascii="Arial" w:hAnsi="Arial" w:cs="Arial"/>
          <w:sz w:val="22"/>
          <w:szCs w:val="22"/>
        </w:rPr>
        <w:t xml:space="preserve">that </w:t>
      </w:r>
      <w:r w:rsidR="00304F65">
        <w:rPr>
          <w:rFonts w:ascii="Arial" w:hAnsi="Arial" w:cs="Arial"/>
          <w:sz w:val="22"/>
          <w:szCs w:val="22"/>
        </w:rPr>
        <w:t>automatically revoke your</w:t>
      </w:r>
      <w:r w:rsidRPr="00304BAE">
        <w:rPr>
          <w:rFonts w:ascii="Arial" w:hAnsi="Arial" w:cs="Arial"/>
          <w:sz w:val="22"/>
          <w:szCs w:val="22"/>
        </w:rPr>
        <w:t xml:space="preserve"> beneficiary designations for IRAs, bank accounts and insurance policies. But </w:t>
      </w:r>
      <w:r w:rsidR="00304F65">
        <w:rPr>
          <w:rFonts w:ascii="Arial" w:hAnsi="Arial" w:cs="Arial"/>
          <w:sz w:val="22"/>
          <w:szCs w:val="22"/>
        </w:rPr>
        <w:t xml:space="preserve">no matter </w:t>
      </w:r>
      <w:r w:rsidR="00304F65" w:rsidRPr="00304BAE">
        <w:rPr>
          <w:rFonts w:ascii="Arial" w:hAnsi="Arial" w:cs="Arial"/>
          <w:sz w:val="22"/>
          <w:szCs w:val="22"/>
        </w:rPr>
        <w:t>where you live</w:t>
      </w:r>
      <w:r w:rsidR="00C64FB9">
        <w:rPr>
          <w:rFonts w:ascii="Arial" w:hAnsi="Arial" w:cs="Arial"/>
          <w:sz w:val="22"/>
          <w:szCs w:val="22"/>
        </w:rPr>
        <w:t xml:space="preserve"> in the U.S.</w:t>
      </w:r>
      <w:r w:rsidR="00304F65">
        <w:rPr>
          <w:rFonts w:ascii="Arial" w:hAnsi="Arial" w:cs="Arial"/>
          <w:sz w:val="22"/>
          <w:szCs w:val="22"/>
        </w:rPr>
        <w:t xml:space="preserve">, </w:t>
      </w:r>
      <w:r w:rsidRPr="00304BAE">
        <w:rPr>
          <w:rFonts w:ascii="Arial" w:hAnsi="Arial" w:cs="Arial"/>
          <w:sz w:val="22"/>
          <w:szCs w:val="22"/>
        </w:rPr>
        <w:t>the designation</w:t>
      </w:r>
      <w:r w:rsidR="0015052E">
        <w:rPr>
          <w:rFonts w:ascii="Arial" w:hAnsi="Arial" w:cs="Arial"/>
          <w:sz w:val="22"/>
          <w:szCs w:val="22"/>
        </w:rPr>
        <w:t>s</w:t>
      </w:r>
      <w:r w:rsidRPr="00304BAE">
        <w:rPr>
          <w:rFonts w:ascii="Arial" w:hAnsi="Arial" w:cs="Arial"/>
          <w:sz w:val="22"/>
          <w:szCs w:val="22"/>
        </w:rPr>
        <w:t xml:space="preserve"> </w:t>
      </w:r>
      <w:r w:rsidR="00304F65">
        <w:rPr>
          <w:rFonts w:ascii="Arial" w:hAnsi="Arial" w:cs="Arial"/>
          <w:sz w:val="22"/>
          <w:szCs w:val="22"/>
        </w:rPr>
        <w:t xml:space="preserve">for </w:t>
      </w:r>
      <w:r w:rsidR="00304F65" w:rsidRPr="00304BAE">
        <w:rPr>
          <w:rFonts w:ascii="Arial" w:hAnsi="Arial" w:cs="Arial"/>
          <w:sz w:val="22"/>
          <w:szCs w:val="22"/>
        </w:rPr>
        <w:t>401(k) plans and pensions</w:t>
      </w:r>
      <w:r w:rsidR="00304F65">
        <w:rPr>
          <w:rFonts w:ascii="Arial" w:hAnsi="Arial" w:cs="Arial"/>
          <w:sz w:val="22"/>
          <w:szCs w:val="22"/>
        </w:rPr>
        <w:t xml:space="preserve"> </w:t>
      </w:r>
      <w:r w:rsidRPr="00304BAE">
        <w:rPr>
          <w:rFonts w:ascii="Arial" w:hAnsi="Arial" w:cs="Arial"/>
          <w:sz w:val="22"/>
          <w:szCs w:val="22"/>
        </w:rPr>
        <w:t xml:space="preserve">stay in place until you change </w:t>
      </w:r>
      <w:r w:rsidR="0015052E">
        <w:rPr>
          <w:rFonts w:ascii="Arial" w:hAnsi="Arial" w:cs="Arial"/>
          <w:sz w:val="22"/>
          <w:szCs w:val="22"/>
        </w:rPr>
        <w:t>them</w:t>
      </w:r>
      <w:r w:rsidRPr="00304BAE">
        <w:rPr>
          <w:rFonts w:ascii="Arial" w:hAnsi="Arial" w:cs="Arial"/>
          <w:sz w:val="22"/>
          <w:szCs w:val="22"/>
        </w:rPr>
        <w:t xml:space="preserve">. </w:t>
      </w:r>
      <w:r w:rsidR="0015052E">
        <w:rPr>
          <w:rFonts w:ascii="Arial" w:hAnsi="Arial" w:cs="Arial"/>
          <w:sz w:val="22"/>
          <w:szCs w:val="22"/>
        </w:rPr>
        <w:t>I</w:t>
      </w:r>
      <w:r w:rsidRPr="00304BAE">
        <w:rPr>
          <w:rFonts w:ascii="Arial" w:hAnsi="Arial" w:cs="Arial"/>
          <w:sz w:val="22"/>
          <w:szCs w:val="22"/>
        </w:rPr>
        <w:t xml:space="preserve">n community property states, couples must split </w:t>
      </w:r>
      <w:r w:rsidR="00892CB1">
        <w:rPr>
          <w:rFonts w:ascii="Arial" w:hAnsi="Arial" w:cs="Arial"/>
          <w:sz w:val="22"/>
          <w:szCs w:val="22"/>
        </w:rPr>
        <w:t xml:space="preserve">50-50 </w:t>
      </w:r>
      <w:r w:rsidR="00A82EB5">
        <w:rPr>
          <w:rFonts w:ascii="Arial" w:hAnsi="Arial" w:cs="Arial"/>
          <w:sz w:val="22"/>
          <w:szCs w:val="22"/>
        </w:rPr>
        <w:t xml:space="preserve">the </w:t>
      </w:r>
      <w:r w:rsidRPr="00304BAE">
        <w:rPr>
          <w:rFonts w:ascii="Arial" w:hAnsi="Arial" w:cs="Arial"/>
          <w:sz w:val="22"/>
          <w:szCs w:val="22"/>
        </w:rPr>
        <w:t xml:space="preserve">assets </w:t>
      </w:r>
      <w:r w:rsidR="00A82EB5">
        <w:rPr>
          <w:rFonts w:ascii="Arial" w:hAnsi="Arial" w:cs="Arial"/>
          <w:sz w:val="22"/>
          <w:szCs w:val="22"/>
        </w:rPr>
        <w:t xml:space="preserve">they </w:t>
      </w:r>
      <w:r w:rsidRPr="00304BAE">
        <w:rPr>
          <w:rFonts w:ascii="Arial" w:hAnsi="Arial" w:cs="Arial"/>
          <w:sz w:val="22"/>
          <w:szCs w:val="22"/>
        </w:rPr>
        <w:t>acquired during marriage, add</w:t>
      </w:r>
      <w:r w:rsidR="00892CB1">
        <w:rPr>
          <w:rFonts w:ascii="Arial" w:hAnsi="Arial" w:cs="Arial"/>
          <w:sz w:val="22"/>
          <w:szCs w:val="22"/>
        </w:rPr>
        <w:t>ing</w:t>
      </w:r>
      <w:r w:rsidRPr="00304BAE">
        <w:rPr>
          <w:rFonts w:ascii="Arial" w:hAnsi="Arial" w:cs="Arial"/>
          <w:sz w:val="22"/>
          <w:szCs w:val="22"/>
        </w:rPr>
        <w:t xml:space="preserve"> another layer of complexity.</w:t>
      </w:r>
    </w:p>
    <w:p w14:paraId="5EE65C03" w14:textId="77C84DD3" w:rsidR="00304F65" w:rsidRPr="00304BAE" w:rsidRDefault="00304BAE" w:rsidP="00304F65">
      <w:pPr>
        <w:spacing w:after="0" w:line="360" w:lineRule="auto"/>
        <w:ind w:firstLine="720"/>
        <w:rPr>
          <w:rFonts w:ascii="Arial" w:hAnsi="Arial" w:cs="Arial"/>
          <w:sz w:val="22"/>
          <w:szCs w:val="22"/>
        </w:rPr>
      </w:pPr>
      <w:r w:rsidRPr="00304BAE">
        <w:rPr>
          <w:rFonts w:ascii="Arial" w:hAnsi="Arial" w:cs="Arial"/>
          <w:sz w:val="22"/>
          <w:szCs w:val="22"/>
        </w:rPr>
        <w:t xml:space="preserve">There are other considerations, too. </w:t>
      </w:r>
      <w:r w:rsidR="00304F65">
        <w:rPr>
          <w:rFonts w:ascii="Arial" w:hAnsi="Arial" w:cs="Arial"/>
          <w:sz w:val="22"/>
          <w:szCs w:val="22"/>
        </w:rPr>
        <w:t>It</w:t>
      </w:r>
      <w:r w:rsidR="00404017">
        <w:rPr>
          <w:rFonts w:ascii="Arial" w:hAnsi="Arial" w:cs="Arial"/>
          <w:sz w:val="22"/>
          <w:szCs w:val="22"/>
        </w:rPr>
        <w:t>’</w:t>
      </w:r>
      <w:r w:rsidR="00304F65">
        <w:rPr>
          <w:rFonts w:ascii="Arial" w:hAnsi="Arial" w:cs="Arial"/>
          <w:sz w:val="22"/>
          <w:szCs w:val="22"/>
        </w:rPr>
        <w:t xml:space="preserve">s a good idea to name a primary and a contingent beneficiary. </w:t>
      </w:r>
      <w:r w:rsidR="002106C1" w:rsidRPr="002106C1">
        <w:rPr>
          <w:rFonts w:ascii="Arial" w:hAnsi="Arial" w:cs="Arial"/>
          <w:sz w:val="22"/>
          <w:szCs w:val="22"/>
        </w:rPr>
        <w:t>If your primary beneficiary dies before you do, the contingent beneficiary receives your assets</w:t>
      </w:r>
      <w:r w:rsidR="00304F65" w:rsidRPr="00304BAE">
        <w:rPr>
          <w:rFonts w:ascii="Arial" w:hAnsi="Arial" w:cs="Arial"/>
          <w:sz w:val="22"/>
          <w:szCs w:val="22"/>
        </w:rPr>
        <w:t>. Without this backup plan, your carefully considered wishes could go awry.</w:t>
      </w:r>
    </w:p>
    <w:p w14:paraId="47A0E9AF" w14:textId="68D6CFAF" w:rsidR="00304BAE" w:rsidRPr="00304BAE" w:rsidRDefault="00304BAE" w:rsidP="00304BAE">
      <w:pPr>
        <w:spacing w:after="0" w:line="360" w:lineRule="auto"/>
        <w:ind w:firstLine="720"/>
        <w:rPr>
          <w:rFonts w:ascii="Arial" w:hAnsi="Arial" w:cs="Arial"/>
          <w:sz w:val="22"/>
          <w:szCs w:val="22"/>
        </w:rPr>
      </w:pPr>
      <w:r w:rsidRPr="00304BAE">
        <w:rPr>
          <w:rFonts w:ascii="Arial" w:hAnsi="Arial" w:cs="Arial"/>
          <w:sz w:val="22"/>
          <w:szCs w:val="22"/>
        </w:rPr>
        <w:t>Naming minor children as direct beneficiaries isn</w:t>
      </w:r>
      <w:r w:rsidR="00404017">
        <w:rPr>
          <w:rFonts w:ascii="Arial" w:hAnsi="Arial" w:cs="Arial"/>
          <w:sz w:val="22"/>
          <w:szCs w:val="22"/>
        </w:rPr>
        <w:t>’</w:t>
      </w:r>
      <w:r w:rsidRPr="00304BAE">
        <w:rPr>
          <w:rFonts w:ascii="Arial" w:hAnsi="Arial" w:cs="Arial"/>
          <w:sz w:val="22"/>
          <w:szCs w:val="22"/>
        </w:rPr>
        <w:t xml:space="preserve">t usually a good idea. Children can't legally </w:t>
      </w:r>
      <w:r w:rsidR="00DB2DFD">
        <w:rPr>
          <w:rFonts w:ascii="Arial" w:hAnsi="Arial" w:cs="Arial"/>
          <w:sz w:val="22"/>
          <w:szCs w:val="22"/>
        </w:rPr>
        <w:t xml:space="preserve">receive and </w:t>
      </w:r>
      <w:r w:rsidRPr="00304BAE">
        <w:rPr>
          <w:rFonts w:ascii="Arial" w:hAnsi="Arial" w:cs="Arial"/>
          <w:sz w:val="22"/>
          <w:szCs w:val="22"/>
        </w:rPr>
        <w:t xml:space="preserve">control assets until they become adults, so a court would have to </w:t>
      </w:r>
      <w:r w:rsidR="00304F65">
        <w:rPr>
          <w:rFonts w:ascii="Arial" w:hAnsi="Arial" w:cs="Arial"/>
          <w:sz w:val="22"/>
          <w:szCs w:val="22"/>
        </w:rPr>
        <w:t xml:space="preserve">get involved and </w:t>
      </w:r>
      <w:r w:rsidRPr="00304BAE">
        <w:rPr>
          <w:rFonts w:ascii="Arial" w:hAnsi="Arial" w:cs="Arial"/>
          <w:sz w:val="22"/>
          <w:szCs w:val="22"/>
        </w:rPr>
        <w:t xml:space="preserve">appoint a guardian </w:t>
      </w:r>
      <w:r w:rsidR="00304F65">
        <w:rPr>
          <w:rFonts w:ascii="Arial" w:hAnsi="Arial" w:cs="Arial"/>
          <w:sz w:val="22"/>
          <w:szCs w:val="22"/>
        </w:rPr>
        <w:t>for managing</w:t>
      </w:r>
      <w:r w:rsidRPr="00304BAE">
        <w:rPr>
          <w:rFonts w:ascii="Arial" w:hAnsi="Arial" w:cs="Arial"/>
          <w:sz w:val="22"/>
          <w:szCs w:val="22"/>
        </w:rPr>
        <w:t xml:space="preserve"> the money. Instead, you might set up a trust or name a custodian to oversee the funds until your children are mature enough to handle them responsibly.</w:t>
      </w:r>
    </w:p>
    <w:p w14:paraId="2DABD5A4" w14:textId="3BF95A73" w:rsidR="00304F65" w:rsidRDefault="00304BAE" w:rsidP="00304F65">
      <w:pPr>
        <w:spacing w:after="0" w:line="360" w:lineRule="auto"/>
        <w:ind w:firstLine="720"/>
        <w:rPr>
          <w:rFonts w:ascii="Arial" w:hAnsi="Arial" w:cs="Arial"/>
          <w:sz w:val="22"/>
          <w:szCs w:val="22"/>
        </w:rPr>
      </w:pPr>
      <w:r w:rsidRPr="00304BAE">
        <w:rPr>
          <w:rFonts w:ascii="Arial" w:hAnsi="Arial" w:cs="Arial"/>
          <w:sz w:val="22"/>
          <w:szCs w:val="22"/>
        </w:rPr>
        <w:t>For family members with special needs,</w:t>
      </w:r>
      <w:r w:rsidR="00304F65">
        <w:rPr>
          <w:rFonts w:ascii="Arial" w:hAnsi="Arial" w:cs="Arial"/>
          <w:sz w:val="22"/>
          <w:szCs w:val="22"/>
        </w:rPr>
        <w:t xml:space="preserve"> you</w:t>
      </w:r>
      <w:r w:rsidR="00C82C28">
        <w:rPr>
          <w:rFonts w:ascii="Arial" w:hAnsi="Arial" w:cs="Arial"/>
          <w:sz w:val="22"/>
          <w:szCs w:val="22"/>
        </w:rPr>
        <w:t>’</w:t>
      </w:r>
      <w:r w:rsidR="00304F65">
        <w:rPr>
          <w:rFonts w:ascii="Arial" w:hAnsi="Arial" w:cs="Arial"/>
          <w:sz w:val="22"/>
          <w:szCs w:val="22"/>
        </w:rPr>
        <w:t xml:space="preserve">ll want to be especially careful </w:t>
      </w:r>
      <w:r w:rsidR="00AF6F65">
        <w:rPr>
          <w:rFonts w:ascii="Arial" w:hAnsi="Arial" w:cs="Arial"/>
          <w:sz w:val="22"/>
          <w:szCs w:val="22"/>
        </w:rPr>
        <w:t>as about choosing your</w:t>
      </w:r>
      <w:r w:rsidR="00304F65">
        <w:rPr>
          <w:rFonts w:ascii="Arial" w:hAnsi="Arial" w:cs="Arial"/>
          <w:sz w:val="22"/>
          <w:szCs w:val="22"/>
        </w:rPr>
        <w:t xml:space="preserve"> beneficiary. Some choices may jeopardize their eligibility </w:t>
      </w:r>
      <w:r w:rsidR="00E97A2A">
        <w:rPr>
          <w:rFonts w:ascii="Arial" w:hAnsi="Arial" w:cs="Arial"/>
          <w:sz w:val="22"/>
          <w:szCs w:val="22"/>
        </w:rPr>
        <w:t xml:space="preserve">to receive </w:t>
      </w:r>
      <w:r w:rsidR="00304F65">
        <w:rPr>
          <w:rFonts w:ascii="Arial" w:hAnsi="Arial" w:cs="Arial"/>
          <w:sz w:val="22"/>
          <w:szCs w:val="22"/>
        </w:rPr>
        <w:t xml:space="preserve">government benefits </w:t>
      </w:r>
      <w:r w:rsidR="00C82C28">
        <w:rPr>
          <w:rFonts w:ascii="Arial" w:hAnsi="Arial" w:cs="Arial"/>
          <w:sz w:val="22"/>
          <w:szCs w:val="22"/>
        </w:rPr>
        <w:t xml:space="preserve">such as </w:t>
      </w:r>
      <w:r w:rsidR="002106C1">
        <w:rPr>
          <w:rFonts w:ascii="Arial" w:hAnsi="Arial" w:cs="Arial"/>
          <w:sz w:val="22"/>
          <w:szCs w:val="22"/>
        </w:rPr>
        <w:t>government disability payments</w:t>
      </w:r>
      <w:r w:rsidR="00304F65">
        <w:rPr>
          <w:rFonts w:ascii="Arial" w:hAnsi="Arial" w:cs="Arial"/>
          <w:sz w:val="22"/>
          <w:szCs w:val="22"/>
        </w:rPr>
        <w:t xml:space="preserve"> or Medicaid. An estate attorney can help </w:t>
      </w:r>
      <w:r w:rsidR="00DB2DFD">
        <w:rPr>
          <w:rFonts w:ascii="Arial" w:hAnsi="Arial" w:cs="Arial"/>
          <w:sz w:val="22"/>
          <w:szCs w:val="22"/>
        </w:rPr>
        <w:t xml:space="preserve">you </w:t>
      </w:r>
      <w:r w:rsidR="00304F65">
        <w:rPr>
          <w:rFonts w:ascii="Arial" w:hAnsi="Arial" w:cs="Arial"/>
          <w:sz w:val="22"/>
          <w:szCs w:val="22"/>
        </w:rPr>
        <w:t xml:space="preserve">make </w:t>
      </w:r>
      <w:r w:rsidR="00DB2DFD">
        <w:rPr>
          <w:rFonts w:ascii="Arial" w:hAnsi="Arial" w:cs="Arial"/>
          <w:sz w:val="22"/>
          <w:szCs w:val="22"/>
        </w:rPr>
        <w:t xml:space="preserve">important beneficiary </w:t>
      </w:r>
      <w:r w:rsidR="00304F65">
        <w:rPr>
          <w:rFonts w:ascii="Arial" w:hAnsi="Arial" w:cs="Arial"/>
          <w:sz w:val="22"/>
          <w:szCs w:val="22"/>
        </w:rPr>
        <w:t>decisions.</w:t>
      </w:r>
    </w:p>
    <w:p w14:paraId="2798F3DE" w14:textId="77777777" w:rsidR="00304BAE" w:rsidRPr="00304BAE" w:rsidRDefault="00304BAE" w:rsidP="00304BAE">
      <w:pPr>
        <w:spacing w:after="0" w:line="360" w:lineRule="auto"/>
        <w:ind w:firstLine="720"/>
        <w:rPr>
          <w:rFonts w:ascii="Arial" w:hAnsi="Arial" w:cs="Arial"/>
          <w:sz w:val="22"/>
          <w:szCs w:val="22"/>
        </w:rPr>
      </w:pPr>
      <w:r w:rsidRPr="00304BAE">
        <w:rPr>
          <w:rFonts w:ascii="Arial" w:hAnsi="Arial" w:cs="Arial"/>
          <w:sz w:val="22"/>
          <w:szCs w:val="22"/>
        </w:rPr>
        <w:t>One major benefit of proper beneficiary designations is that they can help your loved ones avoid probate, a time-consuming and potentially expensive legal process.</w:t>
      </w:r>
    </w:p>
    <w:p w14:paraId="31D05D8C" w14:textId="58D058D7" w:rsidR="00304BAE" w:rsidRPr="00304BAE" w:rsidRDefault="00304BAE" w:rsidP="00304BAE">
      <w:pPr>
        <w:spacing w:after="0" w:line="360" w:lineRule="auto"/>
        <w:ind w:firstLine="720"/>
        <w:rPr>
          <w:rFonts w:ascii="Arial" w:hAnsi="Arial" w:cs="Arial"/>
          <w:sz w:val="22"/>
          <w:szCs w:val="22"/>
        </w:rPr>
      </w:pPr>
      <w:r w:rsidRPr="00304BAE">
        <w:rPr>
          <w:rFonts w:ascii="Arial" w:hAnsi="Arial" w:cs="Arial"/>
          <w:sz w:val="22"/>
          <w:szCs w:val="22"/>
        </w:rPr>
        <w:lastRenderedPageBreak/>
        <w:t>For these reasons and others, it’s important to review your beneficiary designations regularly, especially after major life events. Contact your retirement account administrator or insurance company to update any outdated information.</w:t>
      </w:r>
    </w:p>
    <w:p w14:paraId="21A1A2CC" w14:textId="680FCC8F" w:rsidR="00304BAE" w:rsidRPr="00304BAE" w:rsidRDefault="00304BAE" w:rsidP="00304BAE">
      <w:pPr>
        <w:spacing w:after="0" w:line="360" w:lineRule="auto"/>
        <w:ind w:firstLine="720"/>
        <w:rPr>
          <w:rFonts w:ascii="Arial" w:hAnsi="Arial" w:cs="Arial"/>
          <w:sz w:val="22"/>
          <w:szCs w:val="22"/>
        </w:rPr>
      </w:pPr>
      <w:r w:rsidRPr="00304BAE">
        <w:rPr>
          <w:rFonts w:ascii="Arial" w:hAnsi="Arial" w:cs="Arial"/>
          <w:sz w:val="22"/>
          <w:szCs w:val="22"/>
        </w:rPr>
        <w:t xml:space="preserve">A financial advisor can </w:t>
      </w:r>
      <w:r w:rsidR="00304F65">
        <w:rPr>
          <w:rFonts w:ascii="Arial" w:hAnsi="Arial" w:cs="Arial"/>
          <w:sz w:val="22"/>
          <w:szCs w:val="22"/>
        </w:rPr>
        <w:t>help</w:t>
      </w:r>
      <w:r w:rsidRPr="00304BAE">
        <w:rPr>
          <w:rFonts w:ascii="Arial" w:hAnsi="Arial" w:cs="Arial"/>
          <w:sz w:val="22"/>
          <w:szCs w:val="22"/>
        </w:rPr>
        <w:t xml:space="preserve"> you understand how your beneficiary choices fit into your financial </w:t>
      </w:r>
      <w:r w:rsidR="00032AC1">
        <w:rPr>
          <w:rFonts w:ascii="Arial" w:hAnsi="Arial" w:cs="Arial"/>
          <w:sz w:val="22"/>
          <w:szCs w:val="22"/>
        </w:rPr>
        <w:t>strategy</w:t>
      </w:r>
      <w:r w:rsidRPr="00304BAE">
        <w:rPr>
          <w:rFonts w:ascii="Arial" w:hAnsi="Arial" w:cs="Arial"/>
          <w:sz w:val="22"/>
          <w:szCs w:val="22"/>
        </w:rPr>
        <w:t xml:space="preserve"> and ensure your assets go where you want them to go. It may also make sense to work with a legal professional who can help you ensure your beneficiary designations </w:t>
      </w:r>
      <w:r w:rsidR="00DB2DFD">
        <w:rPr>
          <w:rFonts w:ascii="Arial" w:hAnsi="Arial" w:cs="Arial"/>
          <w:sz w:val="22"/>
          <w:szCs w:val="22"/>
        </w:rPr>
        <w:t xml:space="preserve">align </w:t>
      </w:r>
      <w:r w:rsidRPr="00304BAE">
        <w:rPr>
          <w:rFonts w:ascii="Arial" w:hAnsi="Arial" w:cs="Arial"/>
          <w:sz w:val="22"/>
          <w:szCs w:val="22"/>
        </w:rPr>
        <w:t>with your</w:t>
      </w:r>
      <w:r w:rsidR="00D14AC0">
        <w:rPr>
          <w:rFonts w:ascii="Arial" w:hAnsi="Arial" w:cs="Arial"/>
          <w:sz w:val="22"/>
          <w:szCs w:val="22"/>
        </w:rPr>
        <w:t xml:space="preserve"> plans for transferring your</w:t>
      </w:r>
      <w:r w:rsidRPr="00304BAE">
        <w:rPr>
          <w:rFonts w:ascii="Arial" w:hAnsi="Arial" w:cs="Arial"/>
          <w:sz w:val="22"/>
          <w:szCs w:val="22"/>
        </w:rPr>
        <w:t xml:space="preserve"> estate </w:t>
      </w:r>
      <w:r w:rsidR="00DB2DFD">
        <w:rPr>
          <w:rFonts w:ascii="Arial" w:hAnsi="Arial" w:cs="Arial"/>
          <w:sz w:val="22"/>
          <w:szCs w:val="22"/>
        </w:rPr>
        <w:t>asset</w:t>
      </w:r>
      <w:r w:rsidRPr="00304BAE">
        <w:rPr>
          <w:rFonts w:ascii="Arial" w:hAnsi="Arial" w:cs="Arial"/>
          <w:sz w:val="22"/>
          <w:szCs w:val="22"/>
        </w:rPr>
        <w:t xml:space="preserve">s. </w:t>
      </w:r>
    </w:p>
    <w:p w14:paraId="50EF24E8" w14:textId="5809B9A3" w:rsidR="00304BAE" w:rsidRPr="00304BAE" w:rsidRDefault="00304BAE" w:rsidP="00304BAE">
      <w:pPr>
        <w:spacing w:after="0" w:line="360" w:lineRule="auto"/>
        <w:ind w:firstLine="720"/>
        <w:rPr>
          <w:rFonts w:ascii="Arial" w:hAnsi="Arial" w:cs="Arial"/>
          <w:sz w:val="22"/>
          <w:szCs w:val="22"/>
        </w:rPr>
      </w:pPr>
      <w:r w:rsidRPr="00304BAE">
        <w:rPr>
          <w:rFonts w:ascii="Arial" w:hAnsi="Arial" w:cs="Arial"/>
          <w:sz w:val="22"/>
          <w:szCs w:val="22"/>
        </w:rPr>
        <w:t>Don</w:t>
      </w:r>
      <w:r w:rsidR="00BE20A7">
        <w:rPr>
          <w:rFonts w:ascii="Arial" w:hAnsi="Arial" w:cs="Arial"/>
          <w:sz w:val="22"/>
          <w:szCs w:val="22"/>
        </w:rPr>
        <w:t>’</w:t>
      </w:r>
      <w:r w:rsidRPr="00304BAE">
        <w:rPr>
          <w:rFonts w:ascii="Arial" w:hAnsi="Arial" w:cs="Arial"/>
          <w:sz w:val="22"/>
          <w:szCs w:val="22"/>
        </w:rPr>
        <w:t xml:space="preserve">t leave these important decisions to chance. Taking time now to review and update your beneficiaries can </w:t>
      </w:r>
      <w:r w:rsidR="00BB52EE">
        <w:rPr>
          <w:rFonts w:ascii="Arial" w:hAnsi="Arial" w:cs="Arial"/>
          <w:sz w:val="22"/>
          <w:szCs w:val="22"/>
        </w:rPr>
        <w:t xml:space="preserve">help </w:t>
      </w:r>
      <w:r w:rsidRPr="00304BAE">
        <w:rPr>
          <w:rFonts w:ascii="Arial" w:hAnsi="Arial" w:cs="Arial"/>
          <w:sz w:val="22"/>
          <w:szCs w:val="22"/>
        </w:rPr>
        <w:t xml:space="preserve">give you </w:t>
      </w:r>
      <w:r w:rsidR="00BB52EE">
        <w:rPr>
          <w:rFonts w:ascii="Arial" w:hAnsi="Arial" w:cs="Arial"/>
          <w:sz w:val="22"/>
          <w:szCs w:val="22"/>
        </w:rPr>
        <w:t>a sense of security</w:t>
      </w:r>
      <w:r w:rsidRPr="00304BAE">
        <w:rPr>
          <w:rFonts w:ascii="Arial" w:hAnsi="Arial" w:cs="Arial"/>
          <w:sz w:val="22"/>
          <w:szCs w:val="22"/>
        </w:rPr>
        <w:t xml:space="preserve"> and protect the people you love.</w:t>
      </w:r>
    </w:p>
    <w:p w14:paraId="7143F7F7" w14:textId="77777777" w:rsidR="00304BAE" w:rsidRDefault="00304BAE" w:rsidP="00304BAE">
      <w:pPr>
        <w:spacing w:after="0" w:line="360" w:lineRule="auto"/>
        <w:jc w:val="center"/>
        <w:rPr>
          <w:rFonts w:ascii="Arial" w:hAnsi="Arial" w:cs="Arial"/>
          <w:sz w:val="22"/>
          <w:szCs w:val="22"/>
        </w:rPr>
      </w:pPr>
    </w:p>
    <w:p w14:paraId="578CA2D5" w14:textId="77777777" w:rsidR="00304BAE" w:rsidRDefault="00304BAE" w:rsidP="00304BAE">
      <w:pPr>
        <w:spacing w:after="0" w:line="360" w:lineRule="auto"/>
        <w:jc w:val="center"/>
        <w:rPr>
          <w:rFonts w:ascii="Arial" w:hAnsi="Arial" w:cs="Arial"/>
          <w:sz w:val="22"/>
          <w:szCs w:val="22"/>
        </w:rPr>
      </w:pPr>
      <w:r>
        <w:rPr>
          <w:rFonts w:ascii="Arial" w:hAnsi="Arial" w:cs="Arial"/>
          <w:sz w:val="22"/>
          <w:szCs w:val="22"/>
        </w:rPr>
        <w:t># # #</w:t>
      </w:r>
    </w:p>
    <w:p w14:paraId="494FB8FE" w14:textId="77777777" w:rsidR="00304BAE" w:rsidRDefault="00304BAE" w:rsidP="00304BAE">
      <w:pPr>
        <w:spacing w:after="0" w:line="360" w:lineRule="auto"/>
        <w:rPr>
          <w:rFonts w:ascii="Arial" w:hAnsi="Arial" w:cs="Arial"/>
          <w:sz w:val="22"/>
          <w:szCs w:val="22"/>
        </w:rPr>
      </w:pPr>
    </w:p>
    <w:p w14:paraId="1278CC88" w14:textId="77777777" w:rsidR="00304BAE" w:rsidRPr="009A5033" w:rsidRDefault="00304BAE" w:rsidP="00304BAE">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3F4B323B" w14:textId="77777777" w:rsidR="00304BAE" w:rsidRPr="009A5033" w:rsidRDefault="00304BAE" w:rsidP="00304BAE">
      <w:pPr>
        <w:spacing w:after="0" w:line="360" w:lineRule="auto"/>
        <w:rPr>
          <w:rFonts w:ascii="Arial" w:hAnsi="Arial" w:cs="Arial"/>
          <w:i/>
          <w:sz w:val="22"/>
          <w:szCs w:val="22"/>
        </w:rPr>
      </w:pPr>
      <w:r w:rsidRPr="009A5033">
        <w:rPr>
          <w:rFonts w:ascii="Arial" w:hAnsi="Arial" w:cs="Arial"/>
          <w:i/>
          <w:sz w:val="22"/>
          <w:szCs w:val="22"/>
        </w:rPr>
        <w:t>Edward Jones, Member SIPC</w:t>
      </w:r>
    </w:p>
    <w:p w14:paraId="42D2DD72" w14:textId="77777777" w:rsidR="00304BAE" w:rsidRPr="00304F65" w:rsidRDefault="00304BAE" w:rsidP="00304BAE">
      <w:pPr>
        <w:spacing w:after="0" w:line="360" w:lineRule="auto"/>
        <w:rPr>
          <w:rFonts w:ascii="Arial" w:hAnsi="Arial" w:cs="Arial"/>
          <w:i/>
          <w:sz w:val="22"/>
          <w:szCs w:val="22"/>
        </w:rPr>
      </w:pPr>
      <w:r w:rsidRPr="00304F65">
        <w:rPr>
          <w:rFonts w:ascii="Arial" w:hAnsi="Arial" w:cs="Arial"/>
          <w:i/>
          <w:sz w:val="22"/>
          <w:szCs w:val="22"/>
        </w:rPr>
        <w:t>Edward Jones, its employees and financial advisors cannot provide tax or legal advice. You should consult your attorney or qualified tax advisor regarding your situation.</w:t>
      </w:r>
    </w:p>
    <w:p w14:paraId="2E863A5A" w14:textId="77777777" w:rsidR="00304BAE" w:rsidRDefault="00304BAE" w:rsidP="00304BAE">
      <w:pPr>
        <w:spacing w:after="0" w:line="360" w:lineRule="auto"/>
        <w:jc w:val="right"/>
        <w:rPr>
          <w:rFonts w:ascii="Arial" w:hAnsi="Arial" w:cs="Arial"/>
          <w:sz w:val="22"/>
          <w:szCs w:val="22"/>
        </w:rPr>
      </w:pPr>
    </w:p>
    <w:p w14:paraId="6E7963A9" w14:textId="23A13AB7" w:rsidR="00304BAE" w:rsidRDefault="007747B5" w:rsidP="00304BAE">
      <w:pPr>
        <w:spacing w:after="0" w:line="360" w:lineRule="auto"/>
        <w:jc w:val="right"/>
        <w:rPr>
          <w:rFonts w:ascii="Arial" w:hAnsi="Arial" w:cs="Arial"/>
          <w:sz w:val="22"/>
          <w:szCs w:val="22"/>
        </w:rPr>
      </w:pPr>
      <w:r>
        <w:rPr>
          <w:rFonts w:ascii="Arial" w:hAnsi="Arial" w:cs="Arial"/>
          <w:sz w:val="22"/>
          <w:szCs w:val="22"/>
        </w:rPr>
        <w:t>50</w:t>
      </w:r>
      <w:r w:rsidR="002106C1">
        <w:rPr>
          <w:rFonts w:ascii="Arial" w:hAnsi="Arial" w:cs="Arial"/>
          <w:sz w:val="22"/>
          <w:szCs w:val="22"/>
        </w:rPr>
        <w:t>5</w:t>
      </w:r>
      <w:r w:rsidR="00304BAE">
        <w:rPr>
          <w:rFonts w:ascii="Arial" w:hAnsi="Arial" w:cs="Arial"/>
          <w:sz w:val="22"/>
          <w:szCs w:val="22"/>
        </w:rPr>
        <w:t xml:space="preserve"> words</w:t>
      </w:r>
    </w:p>
    <w:p w14:paraId="0D949902" w14:textId="09F81143" w:rsidR="009C0A6E" w:rsidRDefault="009C0A6E" w:rsidP="00304BAE"/>
    <w:sectPr w:rsidR="009C0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AE"/>
    <w:rsid w:val="00032AC1"/>
    <w:rsid w:val="000E08B5"/>
    <w:rsid w:val="0015052E"/>
    <w:rsid w:val="002106C1"/>
    <w:rsid w:val="002A64D4"/>
    <w:rsid w:val="00304BAE"/>
    <w:rsid w:val="00304F65"/>
    <w:rsid w:val="0034383B"/>
    <w:rsid w:val="00370A9D"/>
    <w:rsid w:val="00404017"/>
    <w:rsid w:val="00421BC3"/>
    <w:rsid w:val="00441DA7"/>
    <w:rsid w:val="004A6E5A"/>
    <w:rsid w:val="0055383E"/>
    <w:rsid w:val="0057630B"/>
    <w:rsid w:val="00577B6C"/>
    <w:rsid w:val="005C123B"/>
    <w:rsid w:val="007747B5"/>
    <w:rsid w:val="00860379"/>
    <w:rsid w:val="00883F6A"/>
    <w:rsid w:val="00892CB1"/>
    <w:rsid w:val="00924929"/>
    <w:rsid w:val="009C0806"/>
    <w:rsid w:val="009C0A6E"/>
    <w:rsid w:val="00A82EB5"/>
    <w:rsid w:val="00AF6F65"/>
    <w:rsid w:val="00B03A32"/>
    <w:rsid w:val="00B50FDF"/>
    <w:rsid w:val="00B9794F"/>
    <w:rsid w:val="00BB52EE"/>
    <w:rsid w:val="00BE20A7"/>
    <w:rsid w:val="00C64FB9"/>
    <w:rsid w:val="00C82C28"/>
    <w:rsid w:val="00CF484C"/>
    <w:rsid w:val="00D14AC0"/>
    <w:rsid w:val="00D37A92"/>
    <w:rsid w:val="00DB2DFD"/>
    <w:rsid w:val="00E17B85"/>
    <w:rsid w:val="00E4127C"/>
    <w:rsid w:val="00E63E6F"/>
    <w:rsid w:val="00E97A2A"/>
    <w:rsid w:val="00F14A3C"/>
    <w:rsid w:val="00F725B6"/>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5376"/>
  <w15:chartTrackingRefBased/>
  <w15:docId w15:val="{F1AFF84A-5516-4854-8970-25A1FFC6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BAE"/>
    <w:rPr>
      <w:rFonts w:eastAsiaTheme="majorEastAsia" w:cstheme="majorBidi"/>
      <w:color w:val="272727" w:themeColor="text1" w:themeTint="D8"/>
    </w:rPr>
  </w:style>
  <w:style w:type="paragraph" w:styleId="Title">
    <w:name w:val="Title"/>
    <w:basedOn w:val="Normal"/>
    <w:next w:val="Normal"/>
    <w:link w:val="TitleChar"/>
    <w:uiPriority w:val="10"/>
    <w:qFormat/>
    <w:rsid w:val="00304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BAE"/>
    <w:pPr>
      <w:spacing w:before="160"/>
      <w:jc w:val="center"/>
    </w:pPr>
    <w:rPr>
      <w:i/>
      <w:iCs/>
      <w:color w:val="404040" w:themeColor="text1" w:themeTint="BF"/>
    </w:rPr>
  </w:style>
  <w:style w:type="character" w:customStyle="1" w:styleId="QuoteChar">
    <w:name w:val="Quote Char"/>
    <w:basedOn w:val="DefaultParagraphFont"/>
    <w:link w:val="Quote"/>
    <w:uiPriority w:val="29"/>
    <w:rsid w:val="00304BAE"/>
    <w:rPr>
      <w:i/>
      <w:iCs/>
      <w:color w:val="404040" w:themeColor="text1" w:themeTint="BF"/>
    </w:rPr>
  </w:style>
  <w:style w:type="paragraph" w:styleId="ListParagraph">
    <w:name w:val="List Paragraph"/>
    <w:basedOn w:val="Normal"/>
    <w:uiPriority w:val="34"/>
    <w:qFormat/>
    <w:rsid w:val="00304BAE"/>
    <w:pPr>
      <w:ind w:left="720"/>
      <w:contextualSpacing/>
    </w:pPr>
  </w:style>
  <w:style w:type="character" w:styleId="IntenseEmphasis">
    <w:name w:val="Intense Emphasis"/>
    <w:basedOn w:val="DefaultParagraphFont"/>
    <w:uiPriority w:val="21"/>
    <w:qFormat/>
    <w:rsid w:val="00304BAE"/>
    <w:rPr>
      <w:i/>
      <w:iCs/>
      <w:color w:val="0F4761" w:themeColor="accent1" w:themeShade="BF"/>
    </w:rPr>
  </w:style>
  <w:style w:type="paragraph" w:styleId="IntenseQuote">
    <w:name w:val="Intense Quote"/>
    <w:basedOn w:val="Normal"/>
    <w:next w:val="Normal"/>
    <w:link w:val="IntenseQuoteChar"/>
    <w:uiPriority w:val="30"/>
    <w:qFormat/>
    <w:rsid w:val="0030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BAE"/>
    <w:rPr>
      <w:i/>
      <w:iCs/>
      <w:color w:val="0F4761" w:themeColor="accent1" w:themeShade="BF"/>
    </w:rPr>
  </w:style>
  <w:style w:type="character" w:styleId="IntenseReference">
    <w:name w:val="Intense Reference"/>
    <w:basedOn w:val="DefaultParagraphFont"/>
    <w:uiPriority w:val="32"/>
    <w:qFormat/>
    <w:rsid w:val="00304BAE"/>
    <w:rPr>
      <w:b/>
      <w:bCs/>
      <w:smallCaps/>
      <w:color w:val="0F4761" w:themeColor="accent1" w:themeShade="BF"/>
      <w:spacing w:val="5"/>
    </w:rPr>
  </w:style>
  <w:style w:type="paragraph" w:customStyle="1" w:styleId="WW-BodyText2">
    <w:name w:val="WW-Body Text 2"/>
    <w:basedOn w:val="Normal"/>
    <w:rsid w:val="00304BAE"/>
    <w:pPr>
      <w:suppressAutoHyphens/>
      <w:spacing w:after="0" w:line="240" w:lineRule="auto"/>
    </w:pPr>
    <w:rPr>
      <w:rFonts w:ascii="New York" w:eastAsia="Times New Roman" w:hAnsi="New York" w:cs="New York"/>
      <w:i/>
      <w:kern w:val="0"/>
      <w:szCs w:val="20"/>
      <w:lang w:eastAsia="ar-SA"/>
      <w14:ligatures w14:val="none"/>
    </w:rPr>
  </w:style>
  <w:style w:type="character" w:styleId="Hyperlink">
    <w:name w:val="Hyperlink"/>
    <w:basedOn w:val="DefaultParagraphFont"/>
    <w:uiPriority w:val="99"/>
    <w:unhideWhenUsed/>
    <w:rsid w:val="00BB52EE"/>
    <w:rPr>
      <w:color w:val="467886" w:themeColor="hyperlink"/>
      <w:u w:val="single"/>
    </w:rPr>
  </w:style>
  <w:style w:type="character" w:styleId="UnresolvedMention">
    <w:name w:val="Unresolved Mention"/>
    <w:basedOn w:val="DefaultParagraphFont"/>
    <w:uiPriority w:val="99"/>
    <w:semiHidden/>
    <w:unhideWhenUsed/>
    <w:rsid w:val="00BB52EE"/>
    <w:rPr>
      <w:color w:val="605E5C"/>
      <w:shd w:val="clear" w:color="auto" w:fill="E1DFDD"/>
    </w:rPr>
  </w:style>
  <w:style w:type="paragraph" w:styleId="Revision">
    <w:name w:val="Revision"/>
    <w:hidden/>
    <w:uiPriority w:val="99"/>
    <w:semiHidden/>
    <w:rsid w:val="00DB2DFD"/>
    <w:pPr>
      <w:spacing w:after="0" w:line="240" w:lineRule="auto"/>
    </w:pPr>
  </w:style>
  <w:style w:type="character" w:styleId="CommentReference">
    <w:name w:val="annotation reference"/>
    <w:basedOn w:val="DefaultParagraphFont"/>
    <w:uiPriority w:val="99"/>
    <w:semiHidden/>
    <w:unhideWhenUsed/>
    <w:rsid w:val="00421BC3"/>
    <w:rPr>
      <w:sz w:val="16"/>
      <w:szCs w:val="16"/>
    </w:rPr>
  </w:style>
  <w:style w:type="paragraph" w:styleId="CommentText">
    <w:name w:val="annotation text"/>
    <w:basedOn w:val="Normal"/>
    <w:link w:val="CommentTextChar"/>
    <w:uiPriority w:val="99"/>
    <w:unhideWhenUsed/>
    <w:rsid w:val="00421BC3"/>
    <w:pPr>
      <w:spacing w:line="240" w:lineRule="auto"/>
    </w:pPr>
    <w:rPr>
      <w:sz w:val="20"/>
      <w:szCs w:val="20"/>
    </w:rPr>
  </w:style>
  <w:style w:type="character" w:customStyle="1" w:styleId="CommentTextChar">
    <w:name w:val="Comment Text Char"/>
    <w:basedOn w:val="DefaultParagraphFont"/>
    <w:link w:val="CommentText"/>
    <w:uiPriority w:val="99"/>
    <w:rsid w:val="00421BC3"/>
    <w:rPr>
      <w:sz w:val="20"/>
      <w:szCs w:val="20"/>
    </w:rPr>
  </w:style>
  <w:style w:type="paragraph" w:styleId="CommentSubject">
    <w:name w:val="annotation subject"/>
    <w:basedOn w:val="CommentText"/>
    <w:next w:val="CommentText"/>
    <w:link w:val="CommentSubjectChar"/>
    <w:uiPriority w:val="99"/>
    <w:semiHidden/>
    <w:unhideWhenUsed/>
    <w:rsid w:val="00421BC3"/>
    <w:rPr>
      <w:b/>
      <w:bCs/>
    </w:rPr>
  </w:style>
  <w:style w:type="character" w:customStyle="1" w:styleId="CommentSubjectChar">
    <w:name w:val="Comment Subject Char"/>
    <w:basedOn w:val="CommentTextChar"/>
    <w:link w:val="CommentSubject"/>
    <w:uiPriority w:val="99"/>
    <w:semiHidden/>
    <w:rsid w:val="00421B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Jones</dc:creator>
  <cp:keywords/>
  <dc:description/>
  <cp:lastModifiedBy>Wiederanders,Ellen</cp:lastModifiedBy>
  <cp:revision>4</cp:revision>
  <dcterms:created xsi:type="dcterms:W3CDTF">2026-02-03T00:16:00Z</dcterms:created>
  <dcterms:modified xsi:type="dcterms:W3CDTF">2026-02-09T15:03:00Z</dcterms:modified>
</cp:coreProperties>
</file>