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1D83" w14:textId="1948075A" w:rsidR="008E5302" w:rsidRPr="00C7489A" w:rsidRDefault="008E5302" w:rsidP="008E530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C7489A">
        <w:rPr>
          <w:rFonts w:ascii="Arial" w:hAnsi="Arial" w:cs="Arial"/>
          <w:sz w:val="22"/>
          <w:szCs w:val="22"/>
          <w:u w:val="single"/>
        </w:rPr>
        <w:t>Financial Focus®</w:t>
      </w:r>
    </w:p>
    <w:p w14:paraId="01A8EAD7" w14:textId="77777777" w:rsidR="00F169F4" w:rsidRPr="00F169F4" w:rsidRDefault="00F169F4" w:rsidP="00F169F4">
      <w:pPr>
        <w:jc w:val="center"/>
        <w:rPr>
          <w:rFonts w:ascii="Arial" w:hAnsi="Arial" w:cs="Arial"/>
          <w:sz w:val="22"/>
          <w:szCs w:val="22"/>
          <w:u w:val="single"/>
        </w:rPr>
      </w:pPr>
      <w:r w:rsidRPr="00F169F4">
        <w:rPr>
          <w:rFonts w:ascii="Arial" w:hAnsi="Arial" w:cs="Arial"/>
          <w:sz w:val="22"/>
          <w:szCs w:val="22"/>
          <w:u w:val="single"/>
        </w:rPr>
        <w:t>Ease the squeeze on your retirement income plan</w:t>
      </w:r>
    </w:p>
    <w:p w14:paraId="310FA433" w14:textId="1E53BDA4" w:rsidR="008E5302" w:rsidRPr="008E5302" w:rsidRDefault="008E5302" w:rsidP="008E530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C7489A">
        <w:rPr>
          <w:rFonts w:ascii="Arial" w:hAnsi="Arial" w:cs="Arial"/>
          <w:sz w:val="22"/>
          <w:szCs w:val="22"/>
          <w:u w:val="single"/>
        </w:rPr>
        <w:t>March 30, 2026</w:t>
      </w:r>
    </w:p>
    <w:p w14:paraId="2B70587A" w14:textId="77777777" w:rsidR="008E5302" w:rsidRPr="00C7489A" w:rsidRDefault="008E5302" w:rsidP="008E5302">
      <w:pPr>
        <w:rPr>
          <w:rFonts w:ascii="Arial" w:hAnsi="Arial" w:cs="Arial"/>
          <w:sz w:val="22"/>
          <w:szCs w:val="22"/>
        </w:rPr>
      </w:pPr>
    </w:p>
    <w:p w14:paraId="4536943A" w14:textId="14E22544" w:rsidR="008E5302" w:rsidRPr="00C7489A" w:rsidRDefault="008E5302" w:rsidP="008E530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8E5302">
        <w:rPr>
          <w:rFonts w:ascii="Arial" w:hAnsi="Arial" w:cs="Arial"/>
          <w:sz w:val="22"/>
          <w:szCs w:val="22"/>
        </w:rPr>
        <w:t xml:space="preserve">Rising prices may not dominate headlines the way they did a year or two ago, but if you’re retired, you’re probably still feeling them. Even when overall inflation cools, the </w:t>
      </w:r>
      <w:r w:rsidR="007F34B7">
        <w:rPr>
          <w:rFonts w:ascii="Arial" w:hAnsi="Arial" w:cs="Arial"/>
          <w:sz w:val="22"/>
          <w:szCs w:val="22"/>
        </w:rPr>
        <w:t xml:space="preserve">costliest </w:t>
      </w:r>
      <w:r w:rsidR="005513B1">
        <w:rPr>
          <w:rFonts w:ascii="Arial" w:hAnsi="Arial" w:cs="Arial"/>
          <w:sz w:val="22"/>
          <w:szCs w:val="22"/>
        </w:rPr>
        <w:t>expenses</w:t>
      </w:r>
      <w:r w:rsidR="007F34B7">
        <w:rPr>
          <w:rFonts w:ascii="Arial" w:hAnsi="Arial" w:cs="Arial"/>
          <w:sz w:val="22"/>
          <w:szCs w:val="22"/>
        </w:rPr>
        <w:t xml:space="preserve"> </w:t>
      </w:r>
      <w:r w:rsidRPr="008E5302">
        <w:rPr>
          <w:rFonts w:ascii="Arial" w:hAnsi="Arial" w:cs="Arial"/>
          <w:sz w:val="22"/>
          <w:szCs w:val="22"/>
        </w:rPr>
        <w:t xml:space="preserve">— </w:t>
      </w:r>
      <w:r w:rsidR="00CD45B7">
        <w:rPr>
          <w:rFonts w:ascii="Arial" w:hAnsi="Arial" w:cs="Arial"/>
          <w:sz w:val="22"/>
          <w:szCs w:val="22"/>
        </w:rPr>
        <w:t>like</w:t>
      </w:r>
      <w:r w:rsidR="00402432">
        <w:rPr>
          <w:rFonts w:ascii="Arial" w:hAnsi="Arial" w:cs="Arial"/>
          <w:sz w:val="22"/>
          <w:szCs w:val="22"/>
        </w:rPr>
        <w:t xml:space="preserve"> </w:t>
      </w:r>
      <w:r w:rsidRPr="008E5302">
        <w:rPr>
          <w:rFonts w:ascii="Arial" w:hAnsi="Arial" w:cs="Arial"/>
          <w:sz w:val="22"/>
          <w:szCs w:val="22"/>
        </w:rPr>
        <w:t>health</w:t>
      </w:r>
      <w:r w:rsidR="00402432">
        <w:rPr>
          <w:rFonts w:ascii="Arial" w:hAnsi="Arial" w:cs="Arial"/>
          <w:sz w:val="22"/>
          <w:szCs w:val="22"/>
        </w:rPr>
        <w:t xml:space="preserve"> </w:t>
      </w:r>
      <w:r w:rsidRPr="008E5302">
        <w:rPr>
          <w:rFonts w:ascii="Arial" w:hAnsi="Arial" w:cs="Arial"/>
          <w:sz w:val="22"/>
          <w:szCs w:val="22"/>
        </w:rPr>
        <w:t xml:space="preserve">care, utilities, insurance </w:t>
      </w:r>
      <w:r w:rsidR="00402432">
        <w:rPr>
          <w:rFonts w:ascii="Arial" w:hAnsi="Arial" w:cs="Arial"/>
          <w:sz w:val="22"/>
          <w:szCs w:val="22"/>
        </w:rPr>
        <w:t xml:space="preserve">and </w:t>
      </w:r>
      <w:r w:rsidRPr="008E5302">
        <w:rPr>
          <w:rFonts w:ascii="Arial" w:hAnsi="Arial" w:cs="Arial"/>
          <w:sz w:val="22"/>
          <w:szCs w:val="22"/>
        </w:rPr>
        <w:t>property taxes — tend to rise faster than broad inflation numbers suggest. That creates a squeeze that can make you question whether your income plan is built to last.</w:t>
      </w:r>
    </w:p>
    <w:p w14:paraId="59E144CB" w14:textId="42BC4D29" w:rsidR="008E5302" w:rsidRPr="00C7489A" w:rsidRDefault="007F34B7" w:rsidP="008E530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Fortunately,</w:t>
      </w:r>
      <w:r w:rsidR="008E5302" w:rsidRPr="008E5302">
        <w:rPr>
          <w:rFonts w:ascii="Arial" w:hAnsi="Arial" w:cs="Arial"/>
          <w:sz w:val="22"/>
          <w:szCs w:val="22"/>
        </w:rPr>
        <w:t xml:space="preserve"> you </w:t>
      </w:r>
      <w:r w:rsidR="0064279B" w:rsidRPr="00C7489A">
        <w:rPr>
          <w:rFonts w:ascii="Arial" w:hAnsi="Arial" w:cs="Arial"/>
          <w:sz w:val="22"/>
          <w:szCs w:val="22"/>
        </w:rPr>
        <w:t>often</w:t>
      </w:r>
      <w:r w:rsidR="00734D3C" w:rsidRPr="00C7489A">
        <w:rPr>
          <w:rFonts w:ascii="Arial" w:hAnsi="Arial" w:cs="Arial"/>
          <w:sz w:val="22"/>
          <w:szCs w:val="22"/>
        </w:rPr>
        <w:t xml:space="preserve"> </w:t>
      </w:r>
      <w:r w:rsidRPr="008E5302">
        <w:rPr>
          <w:rFonts w:ascii="Arial" w:hAnsi="Arial" w:cs="Arial"/>
          <w:sz w:val="22"/>
          <w:szCs w:val="22"/>
        </w:rPr>
        <w:t xml:space="preserve">can </w:t>
      </w:r>
      <w:r w:rsidR="008E5302" w:rsidRPr="008E5302">
        <w:rPr>
          <w:rFonts w:ascii="Arial" w:hAnsi="Arial" w:cs="Arial"/>
          <w:sz w:val="22"/>
          <w:szCs w:val="22"/>
        </w:rPr>
        <w:t xml:space="preserve">adjust without drastic </w:t>
      </w:r>
      <w:r w:rsidR="00B649DB">
        <w:rPr>
          <w:rFonts w:ascii="Arial" w:hAnsi="Arial" w:cs="Arial"/>
          <w:sz w:val="22"/>
          <w:szCs w:val="22"/>
        </w:rPr>
        <w:t xml:space="preserve">cuts that affect your </w:t>
      </w:r>
      <w:r w:rsidR="008E5302" w:rsidRPr="008E5302">
        <w:rPr>
          <w:rFonts w:ascii="Arial" w:hAnsi="Arial" w:cs="Arial"/>
          <w:sz w:val="22"/>
          <w:szCs w:val="22"/>
        </w:rPr>
        <w:t xml:space="preserve">lifestyle. </w:t>
      </w:r>
      <w:r w:rsidR="0064279B" w:rsidRPr="00C7489A">
        <w:rPr>
          <w:rFonts w:ascii="Arial" w:hAnsi="Arial" w:cs="Arial"/>
          <w:sz w:val="22"/>
          <w:szCs w:val="22"/>
        </w:rPr>
        <w:t>Start by</w:t>
      </w:r>
      <w:r w:rsidR="008E5302" w:rsidRPr="008E5302">
        <w:rPr>
          <w:rFonts w:ascii="Arial" w:hAnsi="Arial" w:cs="Arial"/>
          <w:sz w:val="22"/>
          <w:szCs w:val="22"/>
        </w:rPr>
        <w:t xml:space="preserve"> understanding where the pressure </w:t>
      </w:r>
      <w:r w:rsidR="008E5302" w:rsidRPr="00C7489A">
        <w:rPr>
          <w:rFonts w:ascii="Arial" w:hAnsi="Arial" w:cs="Arial"/>
          <w:sz w:val="22"/>
          <w:szCs w:val="22"/>
        </w:rPr>
        <w:t>comes</w:t>
      </w:r>
      <w:r w:rsidR="008E5302" w:rsidRPr="008E5302">
        <w:rPr>
          <w:rFonts w:ascii="Arial" w:hAnsi="Arial" w:cs="Arial"/>
          <w:sz w:val="22"/>
          <w:szCs w:val="22"/>
        </w:rPr>
        <w:t xml:space="preserve"> from and how to build more flexibility into your plan.</w:t>
      </w:r>
    </w:p>
    <w:p w14:paraId="04B2AF94" w14:textId="44CAA19A" w:rsidR="008E5302" w:rsidRPr="00C7489A" w:rsidRDefault="008E5302" w:rsidP="008E530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8E5302">
        <w:rPr>
          <w:rFonts w:ascii="Arial" w:hAnsi="Arial" w:cs="Arial"/>
          <w:b/>
          <w:bCs/>
          <w:sz w:val="22"/>
          <w:szCs w:val="22"/>
        </w:rPr>
        <w:t>Inflation hits retirees differently</w:t>
      </w:r>
      <w:r w:rsidRPr="00C7489A">
        <w:rPr>
          <w:rFonts w:ascii="Arial" w:hAnsi="Arial" w:cs="Arial"/>
          <w:i/>
          <w:iCs/>
          <w:sz w:val="22"/>
          <w:szCs w:val="22"/>
        </w:rPr>
        <w:t>.</w:t>
      </w:r>
      <w:r w:rsidRPr="00C748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E5302">
        <w:rPr>
          <w:rFonts w:ascii="Arial" w:hAnsi="Arial" w:cs="Arial"/>
          <w:sz w:val="22"/>
          <w:szCs w:val="22"/>
        </w:rPr>
        <w:t xml:space="preserve">You’ve likely noticed your grocery bill, prescription </w:t>
      </w:r>
      <w:r w:rsidR="005513B1">
        <w:rPr>
          <w:rFonts w:ascii="Arial" w:hAnsi="Arial" w:cs="Arial"/>
          <w:sz w:val="22"/>
          <w:szCs w:val="22"/>
        </w:rPr>
        <w:t xml:space="preserve">drug </w:t>
      </w:r>
      <w:r w:rsidRPr="008E5302">
        <w:rPr>
          <w:rFonts w:ascii="Arial" w:hAnsi="Arial" w:cs="Arial"/>
          <w:sz w:val="22"/>
          <w:szCs w:val="22"/>
        </w:rPr>
        <w:t xml:space="preserve">costs </w:t>
      </w:r>
      <w:r w:rsidR="00CD45B7">
        <w:rPr>
          <w:rFonts w:ascii="Arial" w:hAnsi="Arial" w:cs="Arial"/>
          <w:sz w:val="22"/>
          <w:szCs w:val="22"/>
        </w:rPr>
        <w:t>and</w:t>
      </w:r>
      <w:r w:rsidRPr="008E5302">
        <w:rPr>
          <w:rFonts w:ascii="Arial" w:hAnsi="Arial" w:cs="Arial"/>
          <w:sz w:val="22"/>
          <w:szCs w:val="22"/>
        </w:rPr>
        <w:t xml:space="preserve"> heating expenses haven’t </w:t>
      </w:r>
      <w:r w:rsidR="0064279B" w:rsidRPr="00C7489A">
        <w:rPr>
          <w:rFonts w:ascii="Arial" w:hAnsi="Arial" w:cs="Arial"/>
          <w:sz w:val="22"/>
          <w:szCs w:val="22"/>
        </w:rPr>
        <w:t>returned</w:t>
      </w:r>
      <w:r w:rsidRPr="008E5302">
        <w:rPr>
          <w:rFonts w:ascii="Arial" w:hAnsi="Arial" w:cs="Arial"/>
          <w:sz w:val="22"/>
          <w:szCs w:val="22"/>
        </w:rPr>
        <w:t xml:space="preserve"> to “normal.” Even small increases compound over time and can</w:t>
      </w:r>
      <w:r w:rsidR="007D1D4E">
        <w:rPr>
          <w:rFonts w:ascii="Arial" w:hAnsi="Arial" w:cs="Arial"/>
          <w:sz w:val="22"/>
          <w:szCs w:val="22"/>
        </w:rPr>
        <w:t xml:space="preserve"> </w:t>
      </w:r>
      <w:r w:rsidRPr="008E5302">
        <w:rPr>
          <w:rFonts w:ascii="Arial" w:hAnsi="Arial" w:cs="Arial"/>
          <w:sz w:val="22"/>
          <w:szCs w:val="22"/>
        </w:rPr>
        <w:t>chip away at your buying power.</w:t>
      </w:r>
    </w:p>
    <w:p w14:paraId="560682C7" w14:textId="3AB44BFD" w:rsidR="008E5302" w:rsidRPr="00C7489A" w:rsidRDefault="008E5302" w:rsidP="008E530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8E5302">
        <w:rPr>
          <w:rFonts w:ascii="Arial" w:hAnsi="Arial" w:cs="Arial"/>
          <w:sz w:val="22"/>
          <w:szCs w:val="22"/>
        </w:rPr>
        <w:t xml:space="preserve">If your </w:t>
      </w:r>
      <w:r w:rsidR="0054304E">
        <w:rPr>
          <w:rFonts w:ascii="Arial" w:hAnsi="Arial" w:cs="Arial"/>
          <w:sz w:val="22"/>
          <w:szCs w:val="22"/>
        </w:rPr>
        <w:t xml:space="preserve">income </w:t>
      </w:r>
      <w:r w:rsidRPr="008E5302">
        <w:rPr>
          <w:rFonts w:ascii="Arial" w:hAnsi="Arial" w:cs="Arial"/>
          <w:sz w:val="22"/>
          <w:szCs w:val="22"/>
        </w:rPr>
        <w:t xml:space="preserve">plan was created years ago, it may </w:t>
      </w:r>
      <w:r w:rsidR="007F34B7">
        <w:rPr>
          <w:rFonts w:ascii="Arial" w:hAnsi="Arial" w:cs="Arial"/>
          <w:sz w:val="22"/>
          <w:szCs w:val="22"/>
        </w:rPr>
        <w:t>assume</w:t>
      </w:r>
      <w:r w:rsidRPr="008E5302">
        <w:rPr>
          <w:rFonts w:ascii="Arial" w:hAnsi="Arial" w:cs="Arial"/>
          <w:sz w:val="22"/>
          <w:szCs w:val="22"/>
        </w:rPr>
        <w:t xml:space="preserve"> lower inflation or </w:t>
      </w:r>
      <w:r w:rsidR="00734D3C" w:rsidRPr="00C7489A">
        <w:rPr>
          <w:rFonts w:ascii="Arial" w:hAnsi="Arial" w:cs="Arial"/>
          <w:sz w:val="22"/>
          <w:szCs w:val="22"/>
        </w:rPr>
        <w:t>relatively stable</w:t>
      </w:r>
      <w:r w:rsidRPr="008E5302">
        <w:rPr>
          <w:rFonts w:ascii="Arial" w:hAnsi="Arial" w:cs="Arial"/>
          <w:sz w:val="22"/>
          <w:szCs w:val="22"/>
        </w:rPr>
        <w:t xml:space="preserve"> price increases over time. Recent years have shown that’s not always the case.</w:t>
      </w:r>
    </w:p>
    <w:p w14:paraId="460CB826" w14:textId="6C7FE3BA" w:rsidR="008E5302" w:rsidRPr="00C7489A" w:rsidRDefault="008E5302" w:rsidP="002E7DF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C7489A">
        <w:rPr>
          <w:rFonts w:ascii="Arial" w:hAnsi="Arial" w:cs="Arial"/>
          <w:b/>
          <w:bCs/>
          <w:sz w:val="22"/>
          <w:szCs w:val="22"/>
        </w:rPr>
        <w:t>Why</w:t>
      </w:r>
      <w:r w:rsidRPr="008E530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8E5302">
        <w:rPr>
          <w:rFonts w:ascii="Arial" w:hAnsi="Arial" w:cs="Arial"/>
          <w:b/>
          <w:bCs/>
          <w:sz w:val="22"/>
          <w:szCs w:val="22"/>
        </w:rPr>
        <w:t>some</w:t>
      </w:r>
      <w:proofErr w:type="gramEnd"/>
      <w:r w:rsidRPr="008E5302">
        <w:rPr>
          <w:rFonts w:ascii="Arial" w:hAnsi="Arial" w:cs="Arial"/>
          <w:b/>
          <w:bCs/>
          <w:sz w:val="22"/>
          <w:szCs w:val="22"/>
        </w:rPr>
        <w:t xml:space="preserve"> income plans feel strained</w:t>
      </w:r>
      <w:r w:rsidRPr="00C7489A">
        <w:rPr>
          <w:rFonts w:ascii="Arial" w:hAnsi="Arial" w:cs="Arial"/>
          <w:i/>
          <w:iCs/>
          <w:sz w:val="22"/>
          <w:szCs w:val="22"/>
        </w:rPr>
        <w:t>.</w:t>
      </w:r>
      <w:r w:rsidRPr="00C748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E5302">
        <w:rPr>
          <w:rFonts w:ascii="Arial" w:hAnsi="Arial" w:cs="Arial"/>
          <w:sz w:val="22"/>
          <w:szCs w:val="22"/>
        </w:rPr>
        <w:t xml:space="preserve">Any plan </w:t>
      </w:r>
      <w:r w:rsidR="00CD45B7">
        <w:rPr>
          <w:rFonts w:ascii="Arial" w:hAnsi="Arial" w:cs="Arial"/>
          <w:sz w:val="22"/>
          <w:szCs w:val="22"/>
        </w:rPr>
        <w:t>relying</w:t>
      </w:r>
      <w:r w:rsidRPr="008E5302">
        <w:rPr>
          <w:rFonts w:ascii="Arial" w:hAnsi="Arial" w:cs="Arial"/>
          <w:sz w:val="22"/>
          <w:szCs w:val="22"/>
        </w:rPr>
        <w:t xml:space="preserve"> on fixed withdrawals or rigid budgets can feel tight when living costs rise. If you’re drawing from investments, </w:t>
      </w:r>
      <w:r w:rsidR="00234E37">
        <w:rPr>
          <w:rFonts w:ascii="Arial" w:hAnsi="Arial" w:cs="Arial"/>
          <w:sz w:val="22"/>
          <w:szCs w:val="22"/>
        </w:rPr>
        <w:t xml:space="preserve">you may hesitate to increase your withdrawals because of </w:t>
      </w:r>
      <w:r w:rsidRPr="008E5302">
        <w:rPr>
          <w:rFonts w:ascii="Arial" w:hAnsi="Arial" w:cs="Arial"/>
          <w:sz w:val="22"/>
          <w:szCs w:val="22"/>
        </w:rPr>
        <w:t>market volatility</w:t>
      </w:r>
      <w:r w:rsidR="00CD45B7">
        <w:rPr>
          <w:rFonts w:ascii="Arial" w:hAnsi="Arial" w:cs="Arial"/>
          <w:sz w:val="22"/>
          <w:szCs w:val="22"/>
        </w:rPr>
        <w:t>.</w:t>
      </w:r>
      <w:r w:rsidR="00AF606D">
        <w:rPr>
          <w:rFonts w:ascii="Arial" w:hAnsi="Arial" w:cs="Arial"/>
          <w:sz w:val="22"/>
          <w:szCs w:val="22"/>
        </w:rPr>
        <w:t xml:space="preserve"> </w:t>
      </w:r>
      <w:r w:rsidR="0054304E" w:rsidRPr="0054304E">
        <w:rPr>
          <w:rFonts w:ascii="Arial" w:hAnsi="Arial" w:cs="Arial"/>
          <w:sz w:val="22"/>
          <w:szCs w:val="22"/>
        </w:rPr>
        <w:t xml:space="preserve">And if you depend on fixed income sources </w:t>
      </w:r>
      <w:r w:rsidR="00CD45B7">
        <w:rPr>
          <w:rFonts w:ascii="Arial" w:hAnsi="Arial" w:cs="Arial"/>
          <w:sz w:val="22"/>
          <w:szCs w:val="22"/>
        </w:rPr>
        <w:t>like</w:t>
      </w:r>
      <w:r w:rsidR="00E24EAC">
        <w:rPr>
          <w:rFonts w:ascii="Arial" w:hAnsi="Arial" w:cs="Arial"/>
          <w:sz w:val="22"/>
          <w:szCs w:val="22"/>
        </w:rPr>
        <w:t xml:space="preserve"> </w:t>
      </w:r>
      <w:r w:rsidR="0054304E" w:rsidRPr="0054304E">
        <w:rPr>
          <w:rFonts w:ascii="Arial" w:hAnsi="Arial" w:cs="Arial"/>
          <w:sz w:val="22"/>
          <w:szCs w:val="22"/>
        </w:rPr>
        <w:t xml:space="preserve">Social Security or </w:t>
      </w:r>
      <w:r w:rsidR="00E24EAC">
        <w:rPr>
          <w:rFonts w:ascii="Arial" w:hAnsi="Arial" w:cs="Arial"/>
          <w:sz w:val="22"/>
          <w:szCs w:val="22"/>
        </w:rPr>
        <w:t xml:space="preserve">a </w:t>
      </w:r>
      <w:r w:rsidR="0054304E" w:rsidRPr="0054304E">
        <w:rPr>
          <w:rFonts w:ascii="Arial" w:hAnsi="Arial" w:cs="Arial"/>
          <w:sz w:val="22"/>
          <w:szCs w:val="22"/>
        </w:rPr>
        <w:t>pension, yearly cost</w:t>
      </w:r>
      <w:r w:rsidR="0054304E" w:rsidRPr="0054304E">
        <w:rPr>
          <w:rFonts w:ascii="Arial" w:hAnsi="Arial" w:cs="Arial"/>
          <w:sz w:val="22"/>
          <w:szCs w:val="22"/>
        </w:rPr>
        <w:noBreakHyphen/>
        <w:t>of</w:t>
      </w:r>
      <w:r w:rsidR="0054304E" w:rsidRPr="0054304E">
        <w:rPr>
          <w:rFonts w:ascii="Arial" w:hAnsi="Arial" w:cs="Arial"/>
          <w:sz w:val="22"/>
          <w:szCs w:val="22"/>
        </w:rPr>
        <w:noBreakHyphen/>
        <w:t xml:space="preserve">living increases may not keep pace with </w:t>
      </w:r>
      <w:r w:rsidR="00BC2E75">
        <w:rPr>
          <w:rFonts w:ascii="Arial" w:hAnsi="Arial" w:cs="Arial"/>
          <w:sz w:val="22"/>
          <w:szCs w:val="22"/>
        </w:rPr>
        <w:t xml:space="preserve">your </w:t>
      </w:r>
      <w:r w:rsidR="0054304E" w:rsidRPr="0054304E">
        <w:rPr>
          <w:rFonts w:ascii="Arial" w:hAnsi="Arial" w:cs="Arial"/>
          <w:sz w:val="22"/>
          <w:szCs w:val="22"/>
        </w:rPr>
        <w:t>expenses.</w:t>
      </w:r>
      <w:r w:rsidR="002E7DF2">
        <w:rPr>
          <w:rFonts w:ascii="Arial" w:hAnsi="Arial" w:cs="Arial"/>
          <w:sz w:val="22"/>
          <w:szCs w:val="22"/>
        </w:rPr>
        <w:t xml:space="preserve"> </w:t>
      </w:r>
      <w:r w:rsidRPr="008E5302">
        <w:rPr>
          <w:rFonts w:ascii="Arial" w:hAnsi="Arial" w:cs="Arial"/>
          <w:sz w:val="22"/>
          <w:szCs w:val="22"/>
        </w:rPr>
        <w:t xml:space="preserve">You might live 25 to 35 years in retirement, </w:t>
      </w:r>
      <w:r w:rsidR="0054304E">
        <w:rPr>
          <w:rFonts w:ascii="Arial" w:hAnsi="Arial" w:cs="Arial"/>
          <w:sz w:val="22"/>
          <w:szCs w:val="22"/>
        </w:rPr>
        <w:t>giving</w:t>
      </w:r>
      <w:r w:rsidRPr="008E5302">
        <w:rPr>
          <w:rFonts w:ascii="Arial" w:hAnsi="Arial" w:cs="Arial"/>
          <w:sz w:val="22"/>
          <w:szCs w:val="22"/>
        </w:rPr>
        <w:t xml:space="preserve"> small annual cost increases decades to add up.</w:t>
      </w:r>
    </w:p>
    <w:p w14:paraId="5C55CE40" w14:textId="622D5542" w:rsidR="008E5302" w:rsidRPr="00C7489A" w:rsidRDefault="008E5302" w:rsidP="008E530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8E5302">
        <w:rPr>
          <w:rFonts w:ascii="Arial" w:hAnsi="Arial" w:cs="Arial"/>
          <w:b/>
          <w:bCs/>
          <w:sz w:val="22"/>
          <w:szCs w:val="22"/>
        </w:rPr>
        <w:t>What you can do without sacrificing stability</w:t>
      </w:r>
      <w:r w:rsidR="003E71AA" w:rsidRPr="00C7489A">
        <w:rPr>
          <w:rFonts w:ascii="Arial" w:hAnsi="Arial" w:cs="Arial"/>
          <w:sz w:val="22"/>
          <w:szCs w:val="22"/>
        </w:rPr>
        <w:t>.</w:t>
      </w:r>
      <w:r w:rsidRPr="00C7489A">
        <w:rPr>
          <w:rFonts w:ascii="Arial" w:hAnsi="Arial" w:cs="Arial"/>
          <w:sz w:val="22"/>
          <w:szCs w:val="22"/>
        </w:rPr>
        <w:t xml:space="preserve"> </w:t>
      </w:r>
      <w:r w:rsidRPr="008E5302">
        <w:rPr>
          <w:rFonts w:ascii="Arial" w:hAnsi="Arial" w:cs="Arial"/>
          <w:sz w:val="22"/>
          <w:szCs w:val="22"/>
        </w:rPr>
        <w:t xml:space="preserve">A few adjustments can help you </w:t>
      </w:r>
      <w:r w:rsidR="003E71AA" w:rsidRPr="008E5302">
        <w:rPr>
          <w:rFonts w:ascii="Arial" w:hAnsi="Arial" w:cs="Arial"/>
          <w:sz w:val="22"/>
          <w:szCs w:val="22"/>
        </w:rPr>
        <w:t>stay ahead of rising costs</w:t>
      </w:r>
      <w:r w:rsidR="003E71AA" w:rsidRPr="00C7489A">
        <w:rPr>
          <w:rFonts w:ascii="Arial" w:hAnsi="Arial" w:cs="Arial"/>
          <w:sz w:val="22"/>
          <w:szCs w:val="22"/>
        </w:rPr>
        <w:t xml:space="preserve"> and </w:t>
      </w:r>
      <w:r w:rsidRPr="008E5302">
        <w:rPr>
          <w:rFonts w:ascii="Arial" w:hAnsi="Arial" w:cs="Arial"/>
          <w:sz w:val="22"/>
          <w:szCs w:val="22"/>
        </w:rPr>
        <w:t xml:space="preserve">maintain </w:t>
      </w:r>
      <w:r w:rsidR="0019139E">
        <w:rPr>
          <w:rFonts w:ascii="Arial" w:hAnsi="Arial" w:cs="Arial"/>
          <w:sz w:val="22"/>
          <w:szCs w:val="22"/>
        </w:rPr>
        <w:t xml:space="preserve">your </w:t>
      </w:r>
      <w:r w:rsidRPr="008E5302">
        <w:rPr>
          <w:rFonts w:ascii="Arial" w:hAnsi="Arial" w:cs="Arial"/>
          <w:sz w:val="22"/>
          <w:szCs w:val="22"/>
        </w:rPr>
        <w:t>financial confidence.</w:t>
      </w:r>
    </w:p>
    <w:p w14:paraId="62D66043" w14:textId="3EDBCA29" w:rsidR="008E5302" w:rsidRPr="00C7489A" w:rsidRDefault="000F1F9E" w:rsidP="008E530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First, review</w:t>
      </w:r>
      <w:r w:rsidR="008E5302" w:rsidRPr="008E5302">
        <w:rPr>
          <w:rFonts w:ascii="Arial" w:hAnsi="Arial" w:cs="Arial"/>
          <w:sz w:val="22"/>
          <w:szCs w:val="22"/>
        </w:rPr>
        <w:t xml:space="preserve"> your withdrawal strategy. </w:t>
      </w:r>
      <w:r w:rsidR="00FD553B" w:rsidRPr="00C7489A">
        <w:rPr>
          <w:rFonts w:ascii="Arial" w:hAnsi="Arial" w:cs="Arial"/>
          <w:sz w:val="22"/>
          <w:szCs w:val="22"/>
        </w:rPr>
        <w:t>Ask your financial advisor about</w:t>
      </w:r>
      <w:r w:rsidR="00734D3C" w:rsidRPr="00C7489A">
        <w:rPr>
          <w:rFonts w:ascii="Arial" w:hAnsi="Arial" w:cs="Arial"/>
          <w:sz w:val="22"/>
          <w:szCs w:val="22"/>
        </w:rPr>
        <w:t xml:space="preserve"> f</w:t>
      </w:r>
      <w:r w:rsidR="008E5302" w:rsidRPr="008E5302">
        <w:rPr>
          <w:rFonts w:ascii="Arial" w:hAnsi="Arial" w:cs="Arial"/>
          <w:sz w:val="22"/>
          <w:szCs w:val="22"/>
        </w:rPr>
        <w:t xml:space="preserve">lexible approaches </w:t>
      </w:r>
      <w:r w:rsidR="00734D3C" w:rsidRPr="00C7489A">
        <w:rPr>
          <w:rFonts w:ascii="Arial" w:hAnsi="Arial" w:cs="Arial"/>
          <w:sz w:val="22"/>
          <w:szCs w:val="22"/>
        </w:rPr>
        <w:t xml:space="preserve">that </w:t>
      </w:r>
      <w:r w:rsidR="008E5302" w:rsidRPr="008E5302">
        <w:rPr>
          <w:rFonts w:ascii="Arial" w:hAnsi="Arial" w:cs="Arial"/>
          <w:sz w:val="22"/>
          <w:szCs w:val="22"/>
        </w:rPr>
        <w:t xml:space="preserve">increase income when markets and portfolios perform well and pull back during tougher times. This protects your long-term plan </w:t>
      </w:r>
      <w:r w:rsidR="002E7DF2">
        <w:rPr>
          <w:rFonts w:ascii="Arial" w:hAnsi="Arial" w:cs="Arial"/>
          <w:sz w:val="22"/>
          <w:szCs w:val="22"/>
        </w:rPr>
        <w:t>with</w:t>
      </w:r>
      <w:r w:rsidR="008E5302" w:rsidRPr="008E5302">
        <w:rPr>
          <w:rFonts w:ascii="Arial" w:hAnsi="Arial" w:cs="Arial"/>
          <w:sz w:val="22"/>
          <w:szCs w:val="22"/>
        </w:rPr>
        <w:t xml:space="preserve"> room to respond to rising prices.</w:t>
      </w:r>
      <w:r w:rsidR="00734D3C" w:rsidRPr="00C7489A">
        <w:rPr>
          <w:rFonts w:ascii="Arial" w:hAnsi="Arial" w:cs="Arial"/>
          <w:sz w:val="22"/>
          <w:szCs w:val="22"/>
        </w:rPr>
        <w:t xml:space="preserve"> </w:t>
      </w:r>
    </w:p>
    <w:p w14:paraId="5537E393" w14:textId="4A353BE4" w:rsidR="008E5302" w:rsidRPr="00C7489A" w:rsidRDefault="000F1F9E" w:rsidP="008E530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Next, rebalance </w:t>
      </w:r>
      <w:r w:rsidR="008E5302" w:rsidRPr="008E5302">
        <w:rPr>
          <w:rFonts w:ascii="Arial" w:hAnsi="Arial" w:cs="Arial"/>
          <w:sz w:val="22"/>
          <w:szCs w:val="22"/>
        </w:rPr>
        <w:t xml:space="preserve">your portfolio. You may uncover opportunities to shift toward investments </w:t>
      </w:r>
      <w:r w:rsidR="00FD553B" w:rsidRPr="00C7489A">
        <w:rPr>
          <w:rFonts w:ascii="Arial" w:hAnsi="Arial" w:cs="Arial"/>
          <w:sz w:val="22"/>
          <w:szCs w:val="22"/>
        </w:rPr>
        <w:t>with</w:t>
      </w:r>
      <w:r w:rsidR="008E5302" w:rsidRPr="008E5302">
        <w:rPr>
          <w:rFonts w:ascii="Arial" w:hAnsi="Arial" w:cs="Arial"/>
          <w:sz w:val="22"/>
          <w:szCs w:val="22"/>
        </w:rPr>
        <w:t xml:space="preserve"> more consistent income or better tax efficiency. Sometimes a small tweak can generate extra cash flow without increasing overall risk.</w:t>
      </w:r>
    </w:p>
    <w:p w14:paraId="5C225432" w14:textId="73721E08" w:rsidR="008E5302" w:rsidRPr="00C7489A" w:rsidRDefault="000F1F9E" w:rsidP="008E530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Finally, l</w:t>
      </w:r>
      <w:r w:rsidR="00FD553B" w:rsidRPr="00C7489A">
        <w:rPr>
          <w:rFonts w:ascii="Arial" w:hAnsi="Arial" w:cs="Arial"/>
          <w:sz w:val="22"/>
          <w:szCs w:val="22"/>
        </w:rPr>
        <w:t>ook</w:t>
      </w:r>
      <w:r w:rsidR="008E5302" w:rsidRPr="008E5302">
        <w:rPr>
          <w:rFonts w:ascii="Arial" w:hAnsi="Arial" w:cs="Arial"/>
          <w:sz w:val="22"/>
          <w:szCs w:val="22"/>
        </w:rPr>
        <w:t xml:space="preserve"> at your income sources. </w:t>
      </w:r>
      <w:r>
        <w:rPr>
          <w:rFonts w:ascii="Arial" w:hAnsi="Arial" w:cs="Arial"/>
          <w:sz w:val="22"/>
          <w:szCs w:val="22"/>
        </w:rPr>
        <w:t>You may be less affected by rising costs if you d</w:t>
      </w:r>
      <w:r w:rsidR="008E5302" w:rsidRPr="008E5302">
        <w:rPr>
          <w:rFonts w:ascii="Arial" w:hAnsi="Arial" w:cs="Arial"/>
          <w:sz w:val="22"/>
          <w:szCs w:val="22"/>
        </w:rPr>
        <w:t xml:space="preserve">elay </w:t>
      </w:r>
      <w:r w:rsidR="008E26A5">
        <w:rPr>
          <w:rFonts w:ascii="Arial" w:hAnsi="Arial" w:cs="Arial"/>
          <w:sz w:val="22"/>
          <w:szCs w:val="22"/>
        </w:rPr>
        <w:t xml:space="preserve">taking </w:t>
      </w:r>
      <w:r w:rsidR="008E5302" w:rsidRPr="008E5302">
        <w:rPr>
          <w:rFonts w:ascii="Arial" w:hAnsi="Arial" w:cs="Arial"/>
          <w:sz w:val="22"/>
          <w:szCs w:val="22"/>
        </w:rPr>
        <w:t xml:space="preserve">Social Security, </w:t>
      </w:r>
      <w:r w:rsidR="005513B1">
        <w:rPr>
          <w:rFonts w:ascii="Arial" w:hAnsi="Arial" w:cs="Arial"/>
          <w:sz w:val="22"/>
          <w:szCs w:val="22"/>
        </w:rPr>
        <w:t xml:space="preserve">work a part-time job, </w:t>
      </w:r>
      <w:r w:rsidR="008E5302" w:rsidRPr="008E5302">
        <w:rPr>
          <w:rFonts w:ascii="Arial" w:hAnsi="Arial" w:cs="Arial"/>
          <w:sz w:val="22"/>
          <w:szCs w:val="22"/>
        </w:rPr>
        <w:t xml:space="preserve">add inflation-protected bonds or </w:t>
      </w:r>
      <w:r>
        <w:rPr>
          <w:rFonts w:ascii="Arial" w:hAnsi="Arial" w:cs="Arial"/>
          <w:sz w:val="22"/>
          <w:szCs w:val="22"/>
        </w:rPr>
        <w:t>create predictable lifetime income with</w:t>
      </w:r>
      <w:r w:rsidR="008E5302" w:rsidRPr="008E5302">
        <w:rPr>
          <w:rFonts w:ascii="Arial" w:hAnsi="Arial" w:cs="Arial"/>
          <w:sz w:val="22"/>
          <w:szCs w:val="22"/>
        </w:rPr>
        <w:t xml:space="preserve"> annuities</w:t>
      </w:r>
      <w:r w:rsidR="006935A8">
        <w:rPr>
          <w:rFonts w:ascii="Arial" w:hAnsi="Arial" w:cs="Arial"/>
          <w:sz w:val="22"/>
          <w:szCs w:val="22"/>
        </w:rPr>
        <w:t>,</w:t>
      </w:r>
      <w:r w:rsidR="008E5302" w:rsidRPr="008E5302">
        <w:rPr>
          <w:rFonts w:ascii="Arial" w:hAnsi="Arial" w:cs="Arial"/>
          <w:sz w:val="22"/>
          <w:szCs w:val="22"/>
        </w:rPr>
        <w:t xml:space="preserve"> </w:t>
      </w:r>
      <w:r w:rsidR="0064279B" w:rsidRPr="00C7489A">
        <w:rPr>
          <w:rFonts w:ascii="Arial" w:hAnsi="Arial" w:cs="Arial"/>
          <w:sz w:val="22"/>
          <w:szCs w:val="22"/>
        </w:rPr>
        <w:t>if they</w:t>
      </w:r>
      <w:r w:rsidR="006935A8">
        <w:rPr>
          <w:rFonts w:ascii="Arial" w:hAnsi="Arial" w:cs="Arial"/>
          <w:sz w:val="22"/>
          <w:szCs w:val="22"/>
        </w:rPr>
        <w:t>’</w:t>
      </w:r>
      <w:r w:rsidR="0064279B" w:rsidRPr="00C7489A">
        <w:rPr>
          <w:rFonts w:ascii="Arial" w:hAnsi="Arial" w:cs="Arial"/>
          <w:sz w:val="22"/>
          <w:szCs w:val="22"/>
        </w:rPr>
        <w:t>re appropriate for your situation</w:t>
      </w:r>
      <w:r w:rsidR="008E5302" w:rsidRPr="008E5302">
        <w:rPr>
          <w:rFonts w:ascii="Arial" w:hAnsi="Arial" w:cs="Arial"/>
          <w:sz w:val="22"/>
          <w:szCs w:val="22"/>
        </w:rPr>
        <w:t>.</w:t>
      </w:r>
    </w:p>
    <w:p w14:paraId="51594575" w14:textId="3D7F2288" w:rsidR="008E5302" w:rsidRPr="00C7489A" w:rsidRDefault="008E5302" w:rsidP="008E530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8E5302">
        <w:rPr>
          <w:rFonts w:ascii="Arial" w:hAnsi="Arial" w:cs="Arial"/>
          <w:b/>
          <w:bCs/>
          <w:sz w:val="22"/>
          <w:szCs w:val="22"/>
        </w:rPr>
        <w:t>Don’t overlook health</w:t>
      </w:r>
      <w:r w:rsidR="00DA31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E5302">
        <w:rPr>
          <w:rFonts w:ascii="Arial" w:hAnsi="Arial" w:cs="Arial"/>
          <w:b/>
          <w:bCs/>
          <w:sz w:val="22"/>
          <w:szCs w:val="22"/>
        </w:rPr>
        <w:t>care</w:t>
      </w:r>
      <w:r w:rsidRPr="00C7489A">
        <w:rPr>
          <w:rFonts w:ascii="Arial" w:hAnsi="Arial" w:cs="Arial"/>
          <w:b/>
          <w:bCs/>
          <w:sz w:val="22"/>
          <w:szCs w:val="22"/>
        </w:rPr>
        <w:t xml:space="preserve">: </w:t>
      </w:r>
      <w:r w:rsidRPr="008E5302">
        <w:rPr>
          <w:rFonts w:ascii="Arial" w:hAnsi="Arial" w:cs="Arial"/>
          <w:sz w:val="22"/>
          <w:szCs w:val="22"/>
        </w:rPr>
        <w:t>Health</w:t>
      </w:r>
      <w:r w:rsidR="00DA3163">
        <w:rPr>
          <w:rFonts w:ascii="Arial" w:hAnsi="Arial" w:cs="Arial"/>
          <w:sz w:val="22"/>
          <w:szCs w:val="22"/>
        </w:rPr>
        <w:t xml:space="preserve"> </w:t>
      </w:r>
      <w:r w:rsidRPr="008E5302">
        <w:rPr>
          <w:rFonts w:ascii="Arial" w:hAnsi="Arial" w:cs="Arial"/>
          <w:sz w:val="22"/>
          <w:szCs w:val="22"/>
        </w:rPr>
        <w:t>care</w:t>
      </w:r>
      <w:r w:rsidR="00DA3163">
        <w:rPr>
          <w:rFonts w:ascii="Arial" w:hAnsi="Arial" w:cs="Arial"/>
          <w:sz w:val="22"/>
          <w:szCs w:val="22"/>
        </w:rPr>
        <w:t xml:space="preserve"> costs</w:t>
      </w:r>
      <w:r w:rsidRPr="008E5302">
        <w:rPr>
          <w:rFonts w:ascii="Arial" w:hAnsi="Arial" w:cs="Arial"/>
          <w:sz w:val="22"/>
          <w:szCs w:val="22"/>
        </w:rPr>
        <w:t xml:space="preserve"> often grow faster than general inflation. Medicare premiums and out-of-pocket expenses can rise </w:t>
      </w:r>
      <w:r w:rsidR="00615CA1">
        <w:rPr>
          <w:rFonts w:ascii="Arial" w:hAnsi="Arial" w:cs="Arial"/>
          <w:sz w:val="22"/>
          <w:szCs w:val="22"/>
        </w:rPr>
        <w:t>annually</w:t>
      </w:r>
      <w:r w:rsidRPr="008E5302">
        <w:rPr>
          <w:rFonts w:ascii="Arial" w:hAnsi="Arial" w:cs="Arial"/>
          <w:sz w:val="22"/>
          <w:szCs w:val="22"/>
        </w:rPr>
        <w:t xml:space="preserve">, and </w:t>
      </w:r>
      <w:r w:rsidR="00615CA1">
        <w:rPr>
          <w:rFonts w:ascii="Arial" w:hAnsi="Arial" w:cs="Arial"/>
          <w:sz w:val="22"/>
          <w:szCs w:val="22"/>
        </w:rPr>
        <w:t xml:space="preserve">the need for </w:t>
      </w:r>
      <w:r w:rsidRPr="008E5302">
        <w:rPr>
          <w:rFonts w:ascii="Arial" w:hAnsi="Arial" w:cs="Arial"/>
          <w:sz w:val="22"/>
          <w:szCs w:val="22"/>
        </w:rPr>
        <w:t xml:space="preserve">long-term </w:t>
      </w:r>
      <w:r w:rsidRPr="008E5302">
        <w:rPr>
          <w:rFonts w:ascii="Arial" w:hAnsi="Arial" w:cs="Arial"/>
          <w:sz w:val="22"/>
          <w:szCs w:val="22"/>
        </w:rPr>
        <w:lastRenderedPageBreak/>
        <w:t xml:space="preserve">care </w:t>
      </w:r>
      <w:r w:rsidR="002E7DF2">
        <w:rPr>
          <w:rFonts w:ascii="Arial" w:hAnsi="Arial" w:cs="Arial"/>
          <w:sz w:val="22"/>
          <w:szCs w:val="22"/>
        </w:rPr>
        <w:t>remains a big</w:t>
      </w:r>
      <w:r w:rsidRPr="008E5302">
        <w:rPr>
          <w:rFonts w:ascii="Arial" w:hAnsi="Arial" w:cs="Arial"/>
          <w:sz w:val="22"/>
          <w:szCs w:val="22"/>
        </w:rPr>
        <w:t xml:space="preserve"> financial uncertaint</w:t>
      </w:r>
      <w:r w:rsidR="002E7DF2">
        <w:rPr>
          <w:rFonts w:ascii="Arial" w:hAnsi="Arial" w:cs="Arial"/>
          <w:sz w:val="22"/>
          <w:szCs w:val="22"/>
        </w:rPr>
        <w:t>y</w:t>
      </w:r>
      <w:r w:rsidR="009A6B0A">
        <w:rPr>
          <w:rFonts w:ascii="Arial" w:hAnsi="Arial" w:cs="Arial"/>
          <w:sz w:val="22"/>
          <w:szCs w:val="22"/>
        </w:rPr>
        <w:t xml:space="preserve"> for retirees</w:t>
      </w:r>
      <w:r w:rsidRPr="008E5302">
        <w:rPr>
          <w:rFonts w:ascii="Arial" w:hAnsi="Arial" w:cs="Arial"/>
          <w:sz w:val="22"/>
          <w:szCs w:val="22"/>
        </w:rPr>
        <w:t>. Building health</w:t>
      </w:r>
      <w:r w:rsidR="00FD4B1A">
        <w:rPr>
          <w:rFonts w:ascii="Arial" w:hAnsi="Arial" w:cs="Arial"/>
          <w:sz w:val="22"/>
          <w:szCs w:val="22"/>
        </w:rPr>
        <w:t xml:space="preserve"> </w:t>
      </w:r>
      <w:r w:rsidRPr="008E5302">
        <w:rPr>
          <w:rFonts w:ascii="Arial" w:hAnsi="Arial" w:cs="Arial"/>
          <w:sz w:val="22"/>
          <w:szCs w:val="22"/>
        </w:rPr>
        <w:t xml:space="preserve">care-specific inflation into your plan now can </w:t>
      </w:r>
      <w:r w:rsidR="0064279B" w:rsidRPr="00C7489A">
        <w:rPr>
          <w:rFonts w:ascii="Arial" w:hAnsi="Arial" w:cs="Arial"/>
          <w:sz w:val="22"/>
          <w:szCs w:val="22"/>
        </w:rPr>
        <w:t xml:space="preserve">help </w:t>
      </w:r>
      <w:r w:rsidRPr="008E5302">
        <w:rPr>
          <w:rFonts w:ascii="Arial" w:hAnsi="Arial" w:cs="Arial"/>
          <w:sz w:val="22"/>
          <w:szCs w:val="22"/>
        </w:rPr>
        <w:t>prevent surprises later.</w:t>
      </w:r>
      <w:r w:rsidR="005513B1">
        <w:rPr>
          <w:rFonts w:ascii="Arial" w:hAnsi="Arial" w:cs="Arial"/>
          <w:sz w:val="22"/>
          <w:szCs w:val="22"/>
        </w:rPr>
        <w:t xml:space="preserve"> </w:t>
      </w:r>
      <w:r w:rsidR="000F1F9E">
        <w:rPr>
          <w:rFonts w:ascii="Arial" w:hAnsi="Arial" w:cs="Arial"/>
          <w:sz w:val="22"/>
          <w:szCs w:val="22"/>
        </w:rPr>
        <w:t>Any</w:t>
      </w:r>
      <w:r w:rsidR="005513B1">
        <w:rPr>
          <w:rFonts w:ascii="Arial" w:hAnsi="Arial" w:cs="Arial"/>
          <w:sz w:val="22"/>
          <w:szCs w:val="22"/>
        </w:rPr>
        <w:t xml:space="preserve"> savings </w:t>
      </w:r>
      <w:r w:rsidR="000F1F9E">
        <w:rPr>
          <w:rFonts w:ascii="Arial" w:hAnsi="Arial" w:cs="Arial"/>
          <w:sz w:val="22"/>
          <w:szCs w:val="22"/>
        </w:rPr>
        <w:t xml:space="preserve">you have </w:t>
      </w:r>
      <w:r w:rsidR="005513B1">
        <w:rPr>
          <w:rFonts w:ascii="Arial" w:hAnsi="Arial" w:cs="Arial"/>
          <w:sz w:val="22"/>
          <w:szCs w:val="22"/>
        </w:rPr>
        <w:t>in a</w:t>
      </w:r>
      <w:r w:rsidR="00FD4B1A">
        <w:rPr>
          <w:rFonts w:ascii="Arial" w:hAnsi="Arial" w:cs="Arial"/>
          <w:sz w:val="22"/>
          <w:szCs w:val="22"/>
        </w:rPr>
        <w:t xml:space="preserve"> health savings account</w:t>
      </w:r>
      <w:r w:rsidR="005513B1">
        <w:rPr>
          <w:rFonts w:ascii="Arial" w:hAnsi="Arial" w:cs="Arial"/>
          <w:sz w:val="22"/>
          <w:szCs w:val="22"/>
        </w:rPr>
        <w:t xml:space="preserve"> can help </w:t>
      </w:r>
      <w:r w:rsidR="00F82C99">
        <w:rPr>
          <w:rFonts w:ascii="Arial" w:hAnsi="Arial" w:cs="Arial"/>
          <w:sz w:val="22"/>
          <w:szCs w:val="22"/>
        </w:rPr>
        <w:t xml:space="preserve">you </w:t>
      </w:r>
      <w:r w:rsidR="002E7DF2">
        <w:rPr>
          <w:rFonts w:ascii="Arial" w:hAnsi="Arial" w:cs="Arial"/>
          <w:sz w:val="22"/>
          <w:szCs w:val="22"/>
        </w:rPr>
        <w:t>cover</w:t>
      </w:r>
      <w:r w:rsidR="00A352E8">
        <w:rPr>
          <w:rFonts w:ascii="Arial" w:hAnsi="Arial" w:cs="Arial"/>
          <w:sz w:val="22"/>
          <w:szCs w:val="22"/>
        </w:rPr>
        <w:t xml:space="preserve"> </w:t>
      </w:r>
      <w:r w:rsidR="005513B1">
        <w:rPr>
          <w:rFonts w:ascii="Arial" w:hAnsi="Arial" w:cs="Arial"/>
          <w:sz w:val="22"/>
          <w:szCs w:val="22"/>
        </w:rPr>
        <w:t xml:space="preserve">health care costs. </w:t>
      </w:r>
      <w:r w:rsidR="000F1F9E">
        <w:rPr>
          <w:rFonts w:ascii="Arial" w:hAnsi="Arial" w:cs="Arial"/>
          <w:sz w:val="22"/>
          <w:szCs w:val="22"/>
        </w:rPr>
        <w:t>And m</w:t>
      </w:r>
      <w:r w:rsidR="005513B1">
        <w:rPr>
          <w:rFonts w:ascii="Arial" w:hAnsi="Arial" w:cs="Arial"/>
          <w:sz w:val="22"/>
          <w:szCs w:val="22"/>
        </w:rPr>
        <w:t xml:space="preserve">any pharmaceutical companies offer financial assistance programs to </w:t>
      </w:r>
      <w:r w:rsidR="007C118C">
        <w:rPr>
          <w:rFonts w:ascii="Arial" w:hAnsi="Arial" w:cs="Arial"/>
          <w:sz w:val="22"/>
          <w:szCs w:val="22"/>
        </w:rPr>
        <w:t xml:space="preserve">help </w:t>
      </w:r>
      <w:r w:rsidR="005513B1">
        <w:rPr>
          <w:rFonts w:ascii="Arial" w:hAnsi="Arial" w:cs="Arial"/>
          <w:sz w:val="22"/>
          <w:szCs w:val="22"/>
        </w:rPr>
        <w:t xml:space="preserve">pay for </w:t>
      </w:r>
      <w:r w:rsidR="007C118C">
        <w:rPr>
          <w:rFonts w:ascii="Arial" w:hAnsi="Arial" w:cs="Arial"/>
          <w:sz w:val="22"/>
          <w:szCs w:val="22"/>
        </w:rPr>
        <w:t>costlier</w:t>
      </w:r>
      <w:r w:rsidR="005513B1">
        <w:rPr>
          <w:rFonts w:ascii="Arial" w:hAnsi="Arial" w:cs="Arial"/>
          <w:sz w:val="22"/>
          <w:szCs w:val="22"/>
        </w:rPr>
        <w:t xml:space="preserve"> medications.</w:t>
      </w:r>
    </w:p>
    <w:p w14:paraId="3AB1DD64" w14:textId="1B040EC7" w:rsidR="008E5302" w:rsidRDefault="008E5302" w:rsidP="008E530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8E5302">
        <w:rPr>
          <w:rFonts w:ascii="Arial" w:hAnsi="Arial" w:cs="Arial"/>
          <w:b/>
          <w:bCs/>
          <w:sz w:val="22"/>
          <w:szCs w:val="22"/>
        </w:rPr>
        <w:t>Stay flexible and informed</w:t>
      </w:r>
      <w:r w:rsidRPr="00C7489A">
        <w:rPr>
          <w:rFonts w:ascii="Arial" w:hAnsi="Arial" w:cs="Arial"/>
          <w:b/>
          <w:bCs/>
          <w:sz w:val="22"/>
          <w:szCs w:val="22"/>
        </w:rPr>
        <w:t xml:space="preserve">: </w:t>
      </w:r>
      <w:r w:rsidR="002E7DF2">
        <w:rPr>
          <w:rFonts w:ascii="Arial" w:hAnsi="Arial" w:cs="Arial"/>
          <w:sz w:val="22"/>
          <w:szCs w:val="22"/>
        </w:rPr>
        <w:t>Today's retirements</w:t>
      </w:r>
      <w:r w:rsidRPr="008E5302">
        <w:rPr>
          <w:rFonts w:ascii="Arial" w:hAnsi="Arial" w:cs="Arial"/>
          <w:sz w:val="22"/>
          <w:szCs w:val="22"/>
        </w:rPr>
        <w:t xml:space="preserve"> look different </w:t>
      </w:r>
      <w:r w:rsidR="00053BAE">
        <w:rPr>
          <w:rFonts w:ascii="Arial" w:hAnsi="Arial" w:cs="Arial"/>
          <w:sz w:val="22"/>
          <w:szCs w:val="22"/>
        </w:rPr>
        <w:t>from</w:t>
      </w:r>
      <w:r w:rsidRPr="008E5302">
        <w:rPr>
          <w:rFonts w:ascii="Arial" w:hAnsi="Arial" w:cs="Arial"/>
          <w:sz w:val="22"/>
          <w:szCs w:val="22"/>
        </w:rPr>
        <w:t xml:space="preserve"> those of even a decade ago. The key is staying flexible, reviewing your plan regularly and making small adjustments before pressure builds. </w:t>
      </w:r>
      <w:r w:rsidR="00FD553B" w:rsidRPr="00C7489A">
        <w:rPr>
          <w:rFonts w:ascii="Arial" w:hAnsi="Arial" w:cs="Arial"/>
          <w:sz w:val="22"/>
          <w:szCs w:val="22"/>
        </w:rPr>
        <w:t xml:space="preserve">A financial advisor can help you find </w:t>
      </w:r>
      <w:r w:rsidRPr="008E5302">
        <w:rPr>
          <w:rFonts w:ascii="Arial" w:hAnsi="Arial" w:cs="Arial"/>
          <w:sz w:val="22"/>
          <w:szCs w:val="22"/>
        </w:rPr>
        <w:t>the right approach</w:t>
      </w:r>
      <w:r w:rsidR="00FD553B" w:rsidRPr="00C7489A">
        <w:rPr>
          <w:rFonts w:ascii="Arial" w:hAnsi="Arial" w:cs="Arial"/>
          <w:sz w:val="22"/>
          <w:szCs w:val="22"/>
        </w:rPr>
        <w:t xml:space="preserve"> to </w:t>
      </w:r>
      <w:r w:rsidRPr="008E5302">
        <w:rPr>
          <w:rFonts w:ascii="Arial" w:hAnsi="Arial" w:cs="Arial"/>
          <w:sz w:val="22"/>
          <w:szCs w:val="22"/>
        </w:rPr>
        <w:t>navigat</w:t>
      </w:r>
      <w:r w:rsidR="00B4046C">
        <w:rPr>
          <w:rFonts w:ascii="Arial" w:hAnsi="Arial" w:cs="Arial"/>
          <w:sz w:val="22"/>
          <w:szCs w:val="22"/>
        </w:rPr>
        <w:t>ing</w:t>
      </w:r>
      <w:r w:rsidRPr="008E5302">
        <w:rPr>
          <w:rFonts w:ascii="Arial" w:hAnsi="Arial" w:cs="Arial"/>
          <w:sz w:val="22"/>
          <w:szCs w:val="22"/>
        </w:rPr>
        <w:t xml:space="preserve"> rising costs without disrupting the life you’ve worked hard to build.</w:t>
      </w:r>
    </w:p>
    <w:p w14:paraId="29261082" w14:textId="77777777" w:rsidR="000F1F9E" w:rsidRPr="00C7489A" w:rsidRDefault="000F1F9E" w:rsidP="008E530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46444DE6" w14:textId="0843F865" w:rsidR="0064279B" w:rsidRPr="00C7489A" w:rsidRDefault="0064279B" w:rsidP="0064279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7489A">
        <w:rPr>
          <w:rFonts w:ascii="Arial" w:hAnsi="Arial" w:cs="Arial"/>
          <w:sz w:val="22"/>
          <w:szCs w:val="22"/>
        </w:rPr>
        <w:t>###</w:t>
      </w:r>
    </w:p>
    <w:p w14:paraId="6904130B" w14:textId="77777777" w:rsidR="0096529C" w:rsidRDefault="0096529C" w:rsidP="008240E6">
      <w:pPr>
        <w:spacing w:line="360" w:lineRule="auto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1D08A80" w14:textId="3A6C54F5" w:rsidR="008240E6" w:rsidRPr="001901B0" w:rsidRDefault="008240E6" w:rsidP="008240E6">
      <w:pPr>
        <w:spacing w:line="360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1901B0">
        <w:rPr>
          <w:rFonts w:ascii="Arial" w:hAnsi="Arial" w:cs="Arial"/>
          <w:i/>
          <w:color w:val="000000" w:themeColor="text1"/>
          <w:sz w:val="22"/>
          <w:szCs w:val="22"/>
        </w:rPr>
        <w:t>This article was written by Edward Jones for use by your local Edward Jones Financial Advisor.</w:t>
      </w:r>
    </w:p>
    <w:p w14:paraId="585E1C40" w14:textId="77777777" w:rsidR="008240E6" w:rsidRPr="001901B0" w:rsidRDefault="008240E6" w:rsidP="008240E6">
      <w:pPr>
        <w:spacing w:line="360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1901B0">
        <w:rPr>
          <w:rFonts w:ascii="Arial" w:hAnsi="Arial" w:cs="Arial"/>
          <w:i/>
          <w:color w:val="000000" w:themeColor="text1"/>
          <w:sz w:val="22"/>
          <w:szCs w:val="22"/>
        </w:rPr>
        <w:t>Edward Jones, Member SIPC</w:t>
      </w:r>
    </w:p>
    <w:p w14:paraId="1D091B4C" w14:textId="77777777" w:rsidR="00F977F1" w:rsidRDefault="00F977F1" w:rsidP="008E5302">
      <w:pPr>
        <w:spacing w:line="360" w:lineRule="auto"/>
        <w:rPr>
          <w:rFonts w:ascii="Arial" w:hAnsi="Arial" w:cs="Arial"/>
          <w:sz w:val="22"/>
          <w:szCs w:val="22"/>
        </w:rPr>
      </w:pPr>
    </w:p>
    <w:p w14:paraId="6CCAC820" w14:textId="77777777" w:rsidR="0096529C" w:rsidRPr="008E5302" w:rsidRDefault="0096529C" w:rsidP="0096529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7489A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4</w:t>
      </w:r>
      <w:r w:rsidRPr="00C7489A">
        <w:rPr>
          <w:rFonts w:ascii="Arial" w:hAnsi="Arial" w:cs="Arial"/>
          <w:sz w:val="22"/>
          <w:szCs w:val="22"/>
        </w:rPr>
        <w:t xml:space="preserve"> words</w:t>
      </w:r>
    </w:p>
    <w:p w14:paraId="7FE0C3F7" w14:textId="77777777" w:rsidR="0096529C" w:rsidRPr="00C7489A" w:rsidRDefault="0096529C" w:rsidP="008E5302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96529C" w:rsidRPr="00C74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02"/>
    <w:rsid w:val="0003335E"/>
    <w:rsid w:val="00053BAE"/>
    <w:rsid w:val="000733D3"/>
    <w:rsid w:val="000E3809"/>
    <w:rsid w:val="000F1F9E"/>
    <w:rsid w:val="001901B0"/>
    <w:rsid w:val="0019139E"/>
    <w:rsid w:val="00234E37"/>
    <w:rsid w:val="002E7DF2"/>
    <w:rsid w:val="003612CD"/>
    <w:rsid w:val="003E71AA"/>
    <w:rsid w:val="00400709"/>
    <w:rsid w:val="00402432"/>
    <w:rsid w:val="0046588A"/>
    <w:rsid w:val="0054304E"/>
    <w:rsid w:val="005513B1"/>
    <w:rsid w:val="00570233"/>
    <w:rsid w:val="0057630B"/>
    <w:rsid w:val="005A685E"/>
    <w:rsid w:val="005D5533"/>
    <w:rsid w:val="00615CA1"/>
    <w:rsid w:val="0064279B"/>
    <w:rsid w:val="0068727F"/>
    <w:rsid w:val="006935A8"/>
    <w:rsid w:val="00734D3C"/>
    <w:rsid w:val="00752358"/>
    <w:rsid w:val="007551CD"/>
    <w:rsid w:val="007C118C"/>
    <w:rsid w:val="007D1D4E"/>
    <w:rsid w:val="007F34B7"/>
    <w:rsid w:val="00821617"/>
    <w:rsid w:val="008240E6"/>
    <w:rsid w:val="008E26A5"/>
    <w:rsid w:val="008E5302"/>
    <w:rsid w:val="00913F94"/>
    <w:rsid w:val="0096529C"/>
    <w:rsid w:val="009A6B0A"/>
    <w:rsid w:val="009B168B"/>
    <w:rsid w:val="009E47B1"/>
    <w:rsid w:val="00A352E8"/>
    <w:rsid w:val="00A6051B"/>
    <w:rsid w:val="00A8235B"/>
    <w:rsid w:val="00AF606D"/>
    <w:rsid w:val="00B05DDC"/>
    <w:rsid w:val="00B254EB"/>
    <w:rsid w:val="00B4046C"/>
    <w:rsid w:val="00B649DB"/>
    <w:rsid w:val="00B9794F"/>
    <w:rsid w:val="00BC2E75"/>
    <w:rsid w:val="00C56DA9"/>
    <w:rsid w:val="00C7489A"/>
    <w:rsid w:val="00CD45B7"/>
    <w:rsid w:val="00D1076A"/>
    <w:rsid w:val="00D37A92"/>
    <w:rsid w:val="00D92E60"/>
    <w:rsid w:val="00DA3163"/>
    <w:rsid w:val="00E24EAC"/>
    <w:rsid w:val="00F169F4"/>
    <w:rsid w:val="00F20021"/>
    <w:rsid w:val="00F82C99"/>
    <w:rsid w:val="00F838A9"/>
    <w:rsid w:val="00F840BD"/>
    <w:rsid w:val="00F977F1"/>
    <w:rsid w:val="00FD4B1A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4691"/>
  <w15:chartTrackingRefBased/>
  <w15:docId w15:val="{A2496212-1759-498E-806E-32986424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3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3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30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513B1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0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0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2944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2026-02-03T01:11:00Z</dcterms:created>
  <dcterms:modified xsi:type="dcterms:W3CDTF">2026-02-03T01:11:00Z</dcterms:modified>
</cp:coreProperties>
</file>