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AC6B4" w14:textId="77777777" w:rsidR="001E5232" w:rsidRPr="00C02341" w:rsidRDefault="001E5232" w:rsidP="001E5232">
      <w:pPr>
        <w:spacing w:after="100" w:line="240" w:lineRule="auto"/>
        <w:rPr>
          <w:rFonts w:ascii="Arial" w:hAnsi="Arial" w:cs="Arial"/>
          <w:iCs/>
          <w:sz w:val="22"/>
          <w:szCs w:val="22"/>
        </w:rPr>
      </w:pPr>
      <w:r w:rsidRPr="00C02341">
        <w:rPr>
          <w:rFonts w:ascii="Arial" w:hAnsi="Arial" w:cs="Arial"/>
          <w:iCs/>
          <w:sz w:val="22"/>
          <w:szCs w:val="22"/>
        </w:rPr>
        <w:t>Financial Focus: Short version</w:t>
      </w:r>
    </w:p>
    <w:p w14:paraId="55B5B02F" w14:textId="1DEA11EA" w:rsidR="001E5232" w:rsidRPr="001E5232" w:rsidRDefault="001E5232" w:rsidP="001E5232">
      <w:pPr>
        <w:spacing w:line="360" w:lineRule="auto"/>
        <w:rPr>
          <w:rFonts w:ascii="Arial" w:hAnsi="Arial" w:cs="Arial"/>
          <w:sz w:val="22"/>
          <w:szCs w:val="22"/>
          <w:u w:val="single"/>
        </w:rPr>
      </w:pPr>
      <w:r w:rsidRPr="00C02341">
        <w:rPr>
          <w:rFonts w:ascii="Arial" w:hAnsi="Arial" w:cs="Arial"/>
          <w:iCs/>
          <w:sz w:val="22"/>
          <w:szCs w:val="22"/>
        </w:rPr>
        <w:t xml:space="preserve">PSA: </w:t>
      </w:r>
      <w:r>
        <w:rPr>
          <w:rFonts w:ascii="Arial" w:hAnsi="Arial" w:cs="Arial"/>
          <w:sz w:val="22"/>
          <w:szCs w:val="22"/>
          <w:u w:val="single"/>
        </w:rPr>
        <w:t>Donor-advised funds: A smart way to give</w:t>
      </w:r>
    </w:p>
    <w:p w14:paraId="3634D37E" w14:textId="5CC6F30C" w:rsidR="001E5232" w:rsidRPr="00C02341" w:rsidRDefault="001E5232" w:rsidP="001E5232">
      <w:pPr>
        <w:spacing w:after="100" w:line="240" w:lineRule="auto"/>
        <w:rPr>
          <w:rFonts w:ascii="Arial" w:hAnsi="Arial" w:cs="Arial"/>
          <w:iCs/>
          <w:sz w:val="22"/>
          <w:szCs w:val="22"/>
          <w:u w:val="single"/>
        </w:rPr>
      </w:pPr>
      <w:r w:rsidRPr="00C02341">
        <w:rPr>
          <w:rFonts w:ascii="Arial" w:hAnsi="Arial" w:cs="Arial"/>
          <w:iCs/>
          <w:sz w:val="22"/>
          <w:szCs w:val="22"/>
        </w:rPr>
        <w:t xml:space="preserve">Release: </w:t>
      </w:r>
      <w:r>
        <w:rPr>
          <w:rFonts w:ascii="Arial" w:hAnsi="Arial" w:cs="Arial"/>
          <w:iCs/>
          <w:sz w:val="22"/>
          <w:szCs w:val="22"/>
        </w:rPr>
        <w:t>July 27</w:t>
      </w:r>
      <w:r w:rsidRPr="00C02341">
        <w:rPr>
          <w:rFonts w:ascii="Arial" w:hAnsi="Arial" w:cs="Arial"/>
          <w:iCs/>
          <w:sz w:val="22"/>
          <w:szCs w:val="22"/>
        </w:rPr>
        <w:t>, 2026</w:t>
      </w:r>
    </w:p>
    <w:p w14:paraId="23A24924" w14:textId="0297F3A6" w:rsidR="001E5232" w:rsidRPr="00C02341" w:rsidRDefault="001E5232" w:rsidP="001E5232">
      <w:pPr>
        <w:spacing w:line="360" w:lineRule="auto"/>
        <w:rPr>
          <w:rFonts w:ascii="Arial" w:hAnsi="Arial" w:cs="Arial"/>
          <w:sz w:val="22"/>
          <w:szCs w:val="22"/>
        </w:rPr>
      </w:pPr>
      <w:r w:rsidRPr="00C02341">
        <w:rPr>
          <w:rFonts w:ascii="Arial" w:hAnsi="Arial" w:cs="Arial"/>
          <w:sz w:val="22"/>
          <w:szCs w:val="22"/>
        </w:rPr>
        <w:t>Words: 1</w:t>
      </w:r>
      <w:r>
        <w:rPr>
          <w:rFonts w:ascii="Arial" w:hAnsi="Arial" w:cs="Arial"/>
          <w:sz w:val="22"/>
          <w:szCs w:val="22"/>
        </w:rPr>
        <w:t>4</w:t>
      </w:r>
      <w:r w:rsidR="00631B7E">
        <w:rPr>
          <w:rFonts w:ascii="Arial" w:hAnsi="Arial" w:cs="Arial"/>
          <w:sz w:val="22"/>
          <w:szCs w:val="22"/>
        </w:rPr>
        <w:t>6</w:t>
      </w:r>
      <w:r w:rsidRPr="00C02341">
        <w:rPr>
          <w:rFonts w:ascii="Arial" w:hAnsi="Arial" w:cs="Arial"/>
          <w:sz w:val="22"/>
          <w:szCs w:val="22"/>
        </w:rPr>
        <w:t xml:space="preserve"> (before name, address and disclosure)</w:t>
      </w:r>
    </w:p>
    <w:p w14:paraId="39E8798B" w14:textId="4B282779" w:rsidR="00F977F1" w:rsidRPr="001E5232" w:rsidRDefault="001E5232" w:rsidP="001E5232">
      <w:pPr>
        <w:spacing w:line="360" w:lineRule="auto"/>
        <w:rPr>
          <w:rFonts w:ascii="Arial" w:hAnsi="Arial" w:cs="Arial"/>
          <w:sz w:val="22"/>
          <w:szCs w:val="22"/>
        </w:rPr>
      </w:pPr>
      <w:r>
        <w:rPr>
          <w:rFonts w:ascii="Arial" w:hAnsi="Arial" w:cs="Arial"/>
          <w:sz w:val="22"/>
          <w:szCs w:val="22"/>
        </w:rPr>
        <w:t>********************</w:t>
      </w:r>
    </w:p>
    <w:p w14:paraId="26C0F013" w14:textId="77777777" w:rsidR="001E5232" w:rsidRPr="001E5232" w:rsidRDefault="001E5232" w:rsidP="001E5232">
      <w:pPr>
        <w:spacing w:line="360" w:lineRule="auto"/>
        <w:rPr>
          <w:rFonts w:ascii="Arial" w:hAnsi="Arial" w:cs="Arial"/>
          <w:sz w:val="22"/>
          <w:szCs w:val="22"/>
        </w:rPr>
      </w:pPr>
    </w:p>
    <w:p w14:paraId="70586252" w14:textId="78465740" w:rsidR="001E5232" w:rsidRPr="001E5232" w:rsidRDefault="001E5232" w:rsidP="001E5232">
      <w:pPr>
        <w:spacing w:line="360" w:lineRule="auto"/>
        <w:rPr>
          <w:rFonts w:ascii="Arial" w:hAnsi="Arial" w:cs="Arial"/>
          <w:sz w:val="22"/>
          <w:szCs w:val="22"/>
        </w:rPr>
      </w:pPr>
      <w:r>
        <w:rPr>
          <w:rFonts w:ascii="Arial" w:hAnsi="Arial" w:cs="Arial"/>
          <w:sz w:val="22"/>
          <w:szCs w:val="22"/>
        </w:rPr>
        <w:t>If</w:t>
      </w:r>
      <w:r w:rsidRPr="001E5232">
        <w:rPr>
          <w:rFonts w:ascii="Arial" w:hAnsi="Arial" w:cs="Arial"/>
          <w:sz w:val="22"/>
          <w:szCs w:val="22"/>
        </w:rPr>
        <w:t xml:space="preserve"> you</w:t>
      </w:r>
      <w:r>
        <w:rPr>
          <w:rFonts w:ascii="Arial" w:hAnsi="Arial" w:cs="Arial"/>
          <w:sz w:val="22"/>
          <w:szCs w:val="22"/>
        </w:rPr>
        <w:t>'re</w:t>
      </w:r>
      <w:r w:rsidRPr="001E5232">
        <w:rPr>
          <w:rFonts w:ascii="Arial" w:hAnsi="Arial" w:cs="Arial"/>
          <w:sz w:val="22"/>
          <w:szCs w:val="22"/>
        </w:rPr>
        <w:t xml:space="preserve"> looking for a tax-efficient way to support the causes you care about</w:t>
      </w:r>
      <w:r>
        <w:rPr>
          <w:rFonts w:ascii="Arial" w:hAnsi="Arial" w:cs="Arial"/>
          <w:sz w:val="22"/>
          <w:szCs w:val="22"/>
        </w:rPr>
        <w:t xml:space="preserve">, a </w:t>
      </w:r>
      <w:r w:rsidRPr="001E5232">
        <w:rPr>
          <w:rFonts w:ascii="Arial" w:hAnsi="Arial" w:cs="Arial"/>
          <w:sz w:val="22"/>
          <w:szCs w:val="22"/>
        </w:rPr>
        <w:t>donor-advised fund, or DAF, may be worth considering.</w:t>
      </w:r>
    </w:p>
    <w:p w14:paraId="4CCE8C53" w14:textId="77777777" w:rsidR="001E5232" w:rsidRPr="001E5232" w:rsidRDefault="001E5232" w:rsidP="001E5232">
      <w:pPr>
        <w:spacing w:line="360" w:lineRule="auto"/>
        <w:rPr>
          <w:rFonts w:ascii="Arial" w:hAnsi="Arial" w:cs="Arial"/>
          <w:sz w:val="22"/>
          <w:szCs w:val="22"/>
        </w:rPr>
      </w:pPr>
    </w:p>
    <w:p w14:paraId="09C0D59C" w14:textId="77777777" w:rsidR="001E5232" w:rsidRPr="001E5232" w:rsidRDefault="001E5232" w:rsidP="001E5232">
      <w:pPr>
        <w:spacing w:line="360" w:lineRule="auto"/>
        <w:rPr>
          <w:rFonts w:ascii="Arial" w:hAnsi="Arial" w:cs="Arial"/>
          <w:sz w:val="22"/>
          <w:szCs w:val="22"/>
        </w:rPr>
      </w:pPr>
      <w:r w:rsidRPr="001E5232">
        <w:rPr>
          <w:rFonts w:ascii="Arial" w:hAnsi="Arial" w:cs="Arial"/>
          <w:sz w:val="22"/>
          <w:szCs w:val="22"/>
        </w:rPr>
        <w:t>With a DAF, you can contribute cash, stocks and other appreciated assets, receive an immediate tax deduction if eligible and recommend grants to your favorite IRS-qualified charities over time.</w:t>
      </w:r>
    </w:p>
    <w:p w14:paraId="75FC5935" w14:textId="77777777" w:rsidR="001E5232" w:rsidRPr="001E5232" w:rsidRDefault="001E5232" w:rsidP="001E5232">
      <w:pPr>
        <w:spacing w:line="360" w:lineRule="auto"/>
        <w:rPr>
          <w:rFonts w:ascii="Arial" w:hAnsi="Arial" w:cs="Arial"/>
          <w:sz w:val="22"/>
          <w:szCs w:val="22"/>
        </w:rPr>
      </w:pPr>
    </w:p>
    <w:p w14:paraId="45CF71DA" w14:textId="4C89ADDA" w:rsidR="001E5232" w:rsidRPr="001E5232" w:rsidRDefault="001E5232" w:rsidP="001E5232">
      <w:pPr>
        <w:spacing w:line="360" w:lineRule="auto"/>
        <w:rPr>
          <w:rFonts w:ascii="Arial" w:hAnsi="Arial" w:cs="Arial"/>
          <w:sz w:val="22"/>
          <w:szCs w:val="22"/>
        </w:rPr>
      </w:pPr>
      <w:r w:rsidRPr="001E5232">
        <w:rPr>
          <w:rFonts w:ascii="Arial" w:hAnsi="Arial" w:cs="Arial"/>
          <w:sz w:val="22"/>
          <w:szCs w:val="22"/>
        </w:rPr>
        <w:t>DAFs also offer two</w:t>
      </w:r>
      <w:r w:rsidR="008810CA">
        <w:rPr>
          <w:rFonts w:ascii="Arial" w:hAnsi="Arial" w:cs="Arial"/>
          <w:sz w:val="22"/>
          <w:szCs w:val="22"/>
        </w:rPr>
        <w:t xml:space="preserve"> additional</w:t>
      </w:r>
      <w:r w:rsidRPr="001E5232">
        <w:rPr>
          <w:rFonts w:ascii="Arial" w:hAnsi="Arial" w:cs="Arial"/>
          <w:sz w:val="22"/>
          <w:szCs w:val="22"/>
        </w:rPr>
        <w:t xml:space="preserve"> potential advantages: tax-free growth on assets held in the fund and the ability to avoid capital gains taxes on appreciated investments you donate. This can help maximize the amount ultimately available for charitable giving.</w:t>
      </w:r>
    </w:p>
    <w:p w14:paraId="631AC1E9" w14:textId="77777777" w:rsidR="001E5232" w:rsidRPr="001E5232" w:rsidRDefault="001E5232" w:rsidP="001E5232">
      <w:pPr>
        <w:spacing w:line="360" w:lineRule="auto"/>
        <w:rPr>
          <w:rFonts w:ascii="Arial" w:hAnsi="Arial" w:cs="Arial"/>
          <w:sz w:val="22"/>
          <w:szCs w:val="22"/>
        </w:rPr>
      </w:pPr>
    </w:p>
    <w:p w14:paraId="424F8A2B" w14:textId="77777777" w:rsidR="001E5232" w:rsidRPr="001E5232" w:rsidRDefault="001E5232" w:rsidP="001E5232">
      <w:pPr>
        <w:spacing w:line="360" w:lineRule="auto"/>
        <w:rPr>
          <w:rFonts w:ascii="Arial" w:hAnsi="Arial" w:cs="Arial"/>
          <w:sz w:val="22"/>
          <w:szCs w:val="22"/>
        </w:rPr>
      </w:pPr>
      <w:r w:rsidRPr="001E5232">
        <w:rPr>
          <w:rFonts w:ascii="Arial" w:hAnsi="Arial" w:cs="Arial"/>
          <w:sz w:val="22"/>
          <w:szCs w:val="22"/>
        </w:rPr>
        <w:t>Keep in mind, though, that contributions to a DAF are irrevocable, investment choices are limited to those offered by the program and fees may apply.</w:t>
      </w:r>
    </w:p>
    <w:p w14:paraId="242C8B68" w14:textId="77777777" w:rsidR="001E5232" w:rsidRPr="001E5232" w:rsidRDefault="001E5232" w:rsidP="001E5232">
      <w:pPr>
        <w:spacing w:line="360" w:lineRule="auto"/>
        <w:rPr>
          <w:rFonts w:ascii="Arial" w:hAnsi="Arial" w:cs="Arial"/>
          <w:sz w:val="22"/>
          <w:szCs w:val="22"/>
        </w:rPr>
      </w:pPr>
    </w:p>
    <w:p w14:paraId="00746286" w14:textId="77777777" w:rsidR="001E5232" w:rsidRDefault="001E5232" w:rsidP="001E5232">
      <w:pPr>
        <w:spacing w:line="360" w:lineRule="auto"/>
        <w:rPr>
          <w:rFonts w:ascii="Arial" w:hAnsi="Arial" w:cs="Arial"/>
          <w:sz w:val="22"/>
          <w:szCs w:val="22"/>
        </w:rPr>
      </w:pPr>
      <w:r w:rsidRPr="001E5232">
        <w:rPr>
          <w:rFonts w:ascii="Arial" w:hAnsi="Arial" w:cs="Arial"/>
          <w:sz w:val="22"/>
          <w:szCs w:val="22"/>
        </w:rPr>
        <w:t>Because charitable giving and tax rules can be complex, talk with your tax professional and financial advisor to determine whether a donor-advised fund fits your goals and overall financial strategy.</w:t>
      </w:r>
    </w:p>
    <w:p w14:paraId="7F5ED96E" w14:textId="77777777" w:rsidR="003356C0" w:rsidRDefault="003356C0" w:rsidP="001E5232">
      <w:pPr>
        <w:spacing w:line="360" w:lineRule="auto"/>
        <w:rPr>
          <w:rFonts w:ascii="Arial" w:hAnsi="Arial" w:cs="Arial"/>
          <w:sz w:val="22"/>
          <w:szCs w:val="22"/>
        </w:rPr>
      </w:pPr>
    </w:p>
    <w:p w14:paraId="4880FE91" w14:textId="77777777" w:rsidR="003356C0" w:rsidRPr="006F08EF" w:rsidRDefault="003356C0" w:rsidP="003356C0">
      <w:pPr>
        <w:tabs>
          <w:tab w:val="left" w:pos="90"/>
        </w:tabs>
        <w:spacing w:line="360" w:lineRule="auto"/>
        <w:rPr>
          <w:rFonts w:ascii="Arial" w:hAnsi="Arial" w:cs="Arial"/>
          <w:sz w:val="22"/>
          <w:szCs w:val="22"/>
        </w:rPr>
      </w:pPr>
      <w:r w:rsidRPr="006F08EF">
        <w:rPr>
          <w:rFonts w:ascii="Arial" w:hAnsi="Arial" w:cs="Arial"/>
          <w:sz w:val="22"/>
          <w:szCs w:val="22"/>
        </w:rPr>
        <w:t xml:space="preserve">This content was provided by Edward Jones for use by (FA’s </w:t>
      </w:r>
      <w:proofErr w:type="gramStart"/>
      <w:r w:rsidRPr="006F08EF">
        <w:rPr>
          <w:rFonts w:ascii="Arial" w:hAnsi="Arial" w:cs="Arial"/>
          <w:sz w:val="22"/>
          <w:szCs w:val="22"/>
        </w:rPr>
        <w:t>NAME),</w:t>
      </w:r>
      <w:proofErr w:type="gramEnd"/>
      <w:r w:rsidRPr="006F08EF">
        <w:rPr>
          <w:rFonts w:ascii="Arial" w:hAnsi="Arial" w:cs="Arial"/>
          <w:sz w:val="22"/>
          <w:szCs w:val="22"/>
        </w:rPr>
        <w:t xml:space="preserve"> your Edward Jones financial advisor at (Branch address or </w:t>
      </w:r>
      <w:proofErr w:type="gramStart"/>
      <w:r w:rsidRPr="006F08EF">
        <w:rPr>
          <w:rFonts w:ascii="Arial" w:hAnsi="Arial" w:cs="Arial"/>
          <w:sz w:val="22"/>
          <w:szCs w:val="22"/>
        </w:rPr>
        <w:t>phone#).</w:t>
      </w:r>
      <w:proofErr w:type="gramEnd"/>
      <w:r w:rsidRPr="006F08EF">
        <w:rPr>
          <w:rFonts w:ascii="Arial" w:hAnsi="Arial" w:cs="Arial"/>
          <w:sz w:val="22"/>
          <w:szCs w:val="22"/>
        </w:rPr>
        <w:t xml:space="preserve"> </w:t>
      </w:r>
      <w:r>
        <w:rPr>
          <w:rFonts w:ascii="Arial" w:hAnsi="Arial" w:cs="Arial"/>
          <w:sz w:val="22"/>
          <w:szCs w:val="22"/>
        </w:rPr>
        <w:t xml:space="preserve">Edward Jones, </w:t>
      </w:r>
      <w:r w:rsidRPr="006F08EF">
        <w:rPr>
          <w:rFonts w:ascii="Arial" w:hAnsi="Arial" w:cs="Arial"/>
          <w:i/>
          <w:sz w:val="22"/>
          <w:szCs w:val="22"/>
        </w:rPr>
        <w:t>Member SIPC</w:t>
      </w:r>
    </w:p>
    <w:p w14:paraId="40DF0C76" w14:textId="77777777" w:rsidR="003356C0" w:rsidRDefault="003356C0" w:rsidP="001E5232">
      <w:pPr>
        <w:spacing w:line="360" w:lineRule="auto"/>
        <w:rPr>
          <w:rFonts w:ascii="Arial" w:hAnsi="Arial" w:cs="Arial"/>
          <w:sz w:val="22"/>
          <w:szCs w:val="22"/>
        </w:rPr>
      </w:pPr>
    </w:p>
    <w:p w14:paraId="30746D0A" w14:textId="66C46E93" w:rsidR="001E5232" w:rsidRDefault="001E5232" w:rsidP="001E5232">
      <w:pPr>
        <w:jc w:val="center"/>
      </w:pPr>
      <w:r>
        <w:t>###</w:t>
      </w:r>
    </w:p>
    <w:p w14:paraId="04FCA1F5" w14:textId="77777777" w:rsidR="003356C0" w:rsidRDefault="003356C0" w:rsidP="001E5232">
      <w:pPr>
        <w:jc w:val="center"/>
      </w:pPr>
    </w:p>
    <w:p w14:paraId="69F5E45A" w14:textId="64EA1FDC" w:rsidR="003356C0" w:rsidRDefault="003356C0" w:rsidP="003356C0">
      <w:pPr>
        <w:pStyle w:val="BodyText"/>
        <w:spacing w:before="0" w:after="0" w:line="360" w:lineRule="auto"/>
      </w:pPr>
      <w:r w:rsidRPr="001231FA">
        <w:rPr>
          <w:rFonts w:ascii="Arial" w:hAnsi="Arial" w:cs="Arial"/>
          <w:i/>
          <w:iCs/>
          <w:sz w:val="22"/>
          <w:szCs w:val="22"/>
        </w:rPr>
        <w:t xml:space="preserve">Edward Jones, its employees and financial </w:t>
      </w:r>
      <w:proofErr w:type="gramStart"/>
      <w:r w:rsidRPr="001231FA">
        <w:rPr>
          <w:rFonts w:ascii="Arial" w:hAnsi="Arial" w:cs="Arial"/>
          <w:i/>
          <w:iCs/>
          <w:sz w:val="22"/>
          <w:szCs w:val="22"/>
        </w:rPr>
        <w:t>advisors</w:t>
      </w:r>
      <w:proofErr w:type="gramEnd"/>
      <w:r w:rsidRPr="001231FA">
        <w:rPr>
          <w:rFonts w:ascii="Arial" w:hAnsi="Arial" w:cs="Arial"/>
          <w:i/>
          <w:iCs/>
          <w:sz w:val="22"/>
          <w:szCs w:val="22"/>
        </w:rPr>
        <w:t xml:space="preserve"> cannot provide tax or legal advice. You should consult your attorney or qualified tax advisor regarding your situation.</w:t>
      </w:r>
    </w:p>
    <w:sectPr w:rsidR="003356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232"/>
    <w:rsid w:val="001E5232"/>
    <w:rsid w:val="003356C0"/>
    <w:rsid w:val="0035313D"/>
    <w:rsid w:val="00396CE6"/>
    <w:rsid w:val="00570233"/>
    <w:rsid w:val="005D2F0C"/>
    <w:rsid w:val="00631B7E"/>
    <w:rsid w:val="00707DBF"/>
    <w:rsid w:val="008810CA"/>
    <w:rsid w:val="00D92E60"/>
    <w:rsid w:val="00F838A9"/>
    <w:rsid w:val="00F977F1"/>
    <w:rsid w:val="00FA3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2B7BE"/>
  <w15:chartTrackingRefBased/>
  <w15:docId w15:val="{672929F3-4044-44E6-BFFD-64C0E58D0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52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2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2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2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2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23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23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23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23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2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2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2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2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2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2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2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2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232"/>
    <w:rPr>
      <w:rFonts w:eastAsiaTheme="majorEastAsia" w:cstheme="majorBidi"/>
      <w:color w:val="272727" w:themeColor="text1" w:themeTint="D8"/>
    </w:rPr>
  </w:style>
  <w:style w:type="paragraph" w:styleId="Title">
    <w:name w:val="Title"/>
    <w:basedOn w:val="Normal"/>
    <w:next w:val="Normal"/>
    <w:link w:val="TitleChar"/>
    <w:uiPriority w:val="10"/>
    <w:qFormat/>
    <w:rsid w:val="001E52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2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23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2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23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E5232"/>
    <w:rPr>
      <w:i/>
      <w:iCs/>
      <w:color w:val="404040" w:themeColor="text1" w:themeTint="BF"/>
    </w:rPr>
  </w:style>
  <w:style w:type="paragraph" w:styleId="ListParagraph">
    <w:name w:val="List Paragraph"/>
    <w:basedOn w:val="Normal"/>
    <w:uiPriority w:val="34"/>
    <w:qFormat/>
    <w:rsid w:val="001E5232"/>
    <w:pPr>
      <w:ind w:left="720"/>
      <w:contextualSpacing/>
    </w:pPr>
  </w:style>
  <w:style w:type="character" w:styleId="IntenseEmphasis">
    <w:name w:val="Intense Emphasis"/>
    <w:basedOn w:val="DefaultParagraphFont"/>
    <w:uiPriority w:val="21"/>
    <w:qFormat/>
    <w:rsid w:val="001E5232"/>
    <w:rPr>
      <w:i/>
      <w:iCs/>
      <w:color w:val="0F4761" w:themeColor="accent1" w:themeShade="BF"/>
    </w:rPr>
  </w:style>
  <w:style w:type="paragraph" w:styleId="IntenseQuote">
    <w:name w:val="Intense Quote"/>
    <w:basedOn w:val="Normal"/>
    <w:next w:val="Normal"/>
    <w:link w:val="IntenseQuoteChar"/>
    <w:uiPriority w:val="30"/>
    <w:qFormat/>
    <w:rsid w:val="001E52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232"/>
    <w:rPr>
      <w:i/>
      <w:iCs/>
      <w:color w:val="0F4761" w:themeColor="accent1" w:themeShade="BF"/>
    </w:rPr>
  </w:style>
  <w:style w:type="character" w:styleId="IntenseReference">
    <w:name w:val="Intense Reference"/>
    <w:basedOn w:val="DefaultParagraphFont"/>
    <w:uiPriority w:val="32"/>
    <w:qFormat/>
    <w:rsid w:val="001E5232"/>
    <w:rPr>
      <w:b/>
      <w:bCs/>
      <w:smallCaps/>
      <w:color w:val="0F4761" w:themeColor="accent1" w:themeShade="BF"/>
      <w:spacing w:val="5"/>
    </w:rPr>
  </w:style>
  <w:style w:type="paragraph" w:styleId="BodyText">
    <w:name w:val="Body Text"/>
    <w:basedOn w:val="Normal"/>
    <w:link w:val="BodyTextChar"/>
    <w:qFormat/>
    <w:rsid w:val="003356C0"/>
    <w:pPr>
      <w:spacing w:before="180" w:after="180" w:line="240" w:lineRule="auto"/>
    </w:pPr>
    <w:rPr>
      <w:kern w:val="0"/>
      <w14:ligatures w14:val="none"/>
    </w:rPr>
  </w:style>
  <w:style w:type="character" w:customStyle="1" w:styleId="BodyTextChar">
    <w:name w:val="Body Text Char"/>
    <w:basedOn w:val="DefaultParagraphFont"/>
    <w:link w:val="BodyText"/>
    <w:rsid w:val="003356C0"/>
    <w:rPr>
      <w:kern w:val="0"/>
      <w14:ligatures w14:val="none"/>
    </w:rPr>
  </w:style>
  <w:style w:type="paragraph" w:styleId="Revision">
    <w:name w:val="Revision"/>
    <w:hidden/>
    <w:uiPriority w:val="99"/>
    <w:semiHidden/>
    <w:rsid w:val="008810CA"/>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1211</Characters>
  <Application>Microsoft Office Word</Application>
  <DocSecurity>0</DocSecurity>
  <Lines>21</Lines>
  <Paragraphs>8</Paragraphs>
  <ScaleCrop>false</ScaleCrop>
  <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Wiederanders,Ellen</dc:creator>
  <cp:keywords/>
  <dc:description/>
  <cp:lastModifiedBy>Wiederanders,Ellen</cp:lastModifiedBy>
  <cp:revision>2</cp:revision>
  <dcterms:created xsi:type="dcterms:W3CDTF">2026-08-03T14:29:00Z</dcterms:created>
  <dcterms:modified xsi:type="dcterms:W3CDTF">2026-08-03T14:29:00Z</dcterms:modified>
</cp:coreProperties>
</file>