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5464" w14:textId="77777777" w:rsidR="00347DB9" w:rsidRPr="00DF6F0E" w:rsidRDefault="00347DB9" w:rsidP="00347DB9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DF6F0E">
        <w:rPr>
          <w:rFonts w:ascii="Arial" w:hAnsi="Arial" w:cs="Arial"/>
          <w:iCs/>
          <w:sz w:val="22"/>
          <w:szCs w:val="22"/>
        </w:rPr>
        <w:t>Financial Focus: Short version</w:t>
      </w:r>
    </w:p>
    <w:p w14:paraId="4F194F41" w14:textId="77777777" w:rsidR="00BC21E2" w:rsidRDefault="00347DB9" w:rsidP="00BC21E2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DF6F0E">
        <w:rPr>
          <w:rFonts w:ascii="Arial" w:hAnsi="Arial" w:cs="Arial"/>
          <w:i w:val="0"/>
          <w:sz w:val="22"/>
          <w:szCs w:val="22"/>
        </w:rPr>
        <w:t>PSA:</w:t>
      </w:r>
      <w:r w:rsidRPr="00DF6F0E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BC21E2" w:rsidRPr="00BC21E2">
        <w:rPr>
          <w:rFonts w:ascii="Arial" w:hAnsi="Arial" w:cs="Arial"/>
          <w:b/>
          <w:bCs/>
          <w:i w:val="0"/>
          <w:iCs/>
          <w:sz w:val="22"/>
          <w:szCs w:val="22"/>
        </w:rPr>
        <w:t>How outdated beneficiary choices can derail your plans</w:t>
      </w:r>
    </w:p>
    <w:p w14:paraId="3D27B603" w14:textId="6841B148" w:rsidR="00347DB9" w:rsidRPr="00DF6F0E" w:rsidRDefault="00347DB9" w:rsidP="00347DB9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DF6F0E">
        <w:rPr>
          <w:rFonts w:ascii="Arial" w:hAnsi="Arial" w:cs="Arial"/>
          <w:iCs/>
          <w:sz w:val="22"/>
          <w:szCs w:val="22"/>
        </w:rPr>
        <w:t xml:space="preserve">Release: </w:t>
      </w:r>
      <w:r w:rsidR="00BC21E2">
        <w:rPr>
          <w:rFonts w:ascii="Arial" w:hAnsi="Arial" w:cs="Arial"/>
          <w:iCs/>
          <w:sz w:val="22"/>
          <w:szCs w:val="22"/>
        </w:rPr>
        <w:t xml:space="preserve">March </w:t>
      </w:r>
      <w:r w:rsidR="006E2718">
        <w:rPr>
          <w:rFonts w:ascii="Arial" w:hAnsi="Arial" w:cs="Arial"/>
          <w:iCs/>
          <w:sz w:val="22"/>
          <w:szCs w:val="22"/>
        </w:rPr>
        <w:t>9</w:t>
      </w:r>
      <w:r w:rsidRPr="00DF6F0E">
        <w:rPr>
          <w:rFonts w:ascii="Arial" w:hAnsi="Arial" w:cs="Arial"/>
          <w:iCs/>
          <w:sz w:val="22"/>
          <w:szCs w:val="22"/>
        </w:rPr>
        <w:t>, 2026</w:t>
      </w:r>
    </w:p>
    <w:p w14:paraId="377E714C" w14:textId="34FD027D" w:rsidR="00347DB9" w:rsidRPr="00DF6F0E" w:rsidRDefault="00347DB9" w:rsidP="00347DB9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Words: 1</w:t>
      </w:r>
      <w:r>
        <w:rPr>
          <w:rFonts w:ascii="Arial" w:hAnsi="Arial" w:cs="Arial"/>
          <w:sz w:val="22"/>
          <w:szCs w:val="22"/>
        </w:rPr>
        <w:t>5</w:t>
      </w:r>
      <w:r w:rsidR="00E5180D">
        <w:rPr>
          <w:rFonts w:ascii="Arial" w:hAnsi="Arial" w:cs="Arial"/>
          <w:sz w:val="22"/>
          <w:szCs w:val="22"/>
        </w:rPr>
        <w:t>5</w:t>
      </w:r>
      <w:r w:rsidRPr="00DF6F0E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2BEAC0F2" w14:textId="77777777" w:rsidR="00BC21E2" w:rsidRPr="00DF6F0E" w:rsidRDefault="00BC21E2" w:rsidP="00BC21E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7F8DC7A" w14:textId="77777777" w:rsidR="00BC21E2" w:rsidRPr="00DF6F0E" w:rsidRDefault="00BC21E2" w:rsidP="00BC21E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F6F0E">
        <w:rPr>
          <w:rFonts w:ascii="Arial" w:hAnsi="Arial" w:cs="Arial"/>
          <w:b/>
          <w:bCs/>
          <w:sz w:val="22"/>
          <w:szCs w:val="22"/>
        </w:rPr>
        <w:t>***************</w:t>
      </w:r>
    </w:p>
    <w:p w14:paraId="29E30EF5" w14:textId="77777777" w:rsidR="00347DB9" w:rsidRDefault="00347DB9" w:rsidP="00347DB9">
      <w:pPr>
        <w:spacing w:line="360" w:lineRule="auto"/>
      </w:pPr>
      <w:r w:rsidRPr="00347DB9">
        <w:t xml:space="preserve">When you open a retirement account or buy life insurance, you are asked to name a beneficiary. It may feel like routine paperwork, but this choice can shape your family’s future in powerful ways. </w:t>
      </w:r>
    </w:p>
    <w:p w14:paraId="4C83F127" w14:textId="77777777" w:rsidR="00347DB9" w:rsidRDefault="00347DB9" w:rsidP="00347DB9">
      <w:pPr>
        <w:spacing w:line="360" w:lineRule="auto"/>
      </w:pPr>
    </w:p>
    <w:p w14:paraId="1EB355DF" w14:textId="687E2A25" w:rsidR="00347DB9" w:rsidRDefault="00347DB9" w:rsidP="00347DB9">
      <w:pPr>
        <w:spacing w:line="360" w:lineRule="auto"/>
      </w:pPr>
      <w:r w:rsidRPr="00347DB9">
        <w:t xml:space="preserve">Many people forget about their beneficiary forms after they sign them, </w:t>
      </w:r>
      <w:r>
        <w:t>but</w:t>
      </w:r>
      <w:r w:rsidRPr="00347DB9">
        <w:t xml:space="preserve"> these instructions can override your will. If they are outdated, your money could go to someone you </w:t>
      </w:r>
      <w:r w:rsidR="00E5180D">
        <w:t>didn't intend</w:t>
      </w:r>
      <w:r w:rsidRPr="00347DB9">
        <w:t>, creating what experts call an accidental inheritance.</w:t>
      </w:r>
    </w:p>
    <w:p w14:paraId="062B9F91" w14:textId="77777777" w:rsidR="00347DB9" w:rsidRPr="00347DB9" w:rsidRDefault="00347DB9" w:rsidP="00347DB9">
      <w:pPr>
        <w:spacing w:line="360" w:lineRule="auto"/>
      </w:pPr>
    </w:p>
    <w:p w14:paraId="0B0C8FD7" w14:textId="7FD4D0AA" w:rsidR="00347DB9" w:rsidRDefault="00347DB9" w:rsidP="00347DB9">
      <w:pPr>
        <w:spacing w:line="360" w:lineRule="auto"/>
      </w:pPr>
      <w:r>
        <w:t>When l</w:t>
      </w:r>
      <w:r w:rsidRPr="00347DB9">
        <w:t>ife change</w:t>
      </w:r>
      <w:r>
        <w:t>s</w:t>
      </w:r>
      <w:r w:rsidR="00C168F3">
        <w:t xml:space="preserve"> —</w:t>
      </w:r>
      <w:r>
        <w:t xml:space="preserve"> through m</w:t>
      </w:r>
      <w:r w:rsidRPr="00347DB9">
        <w:t xml:space="preserve">arriage, divorce, children or the loss of a loved one </w:t>
      </w:r>
      <w:r w:rsidR="00C168F3">
        <w:t>—</w:t>
      </w:r>
      <w:r>
        <w:t xml:space="preserve"> it's a good</w:t>
      </w:r>
      <w:r w:rsidRPr="00347DB9">
        <w:t xml:space="preserve"> time to </w:t>
      </w:r>
      <w:r>
        <w:t>review</w:t>
      </w:r>
      <w:r w:rsidRPr="00347DB9">
        <w:t xml:space="preserve"> your choices. </w:t>
      </w:r>
    </w:p>
    <w:p w14:paraId="49FC3DD5" w14:textId="77777777" w:rsidR="00347DB9" w:rsidRDefault="00347DB9" w:rsidP="00347DB9">
      <w:pPr>
        <w:spacing w:line="360" w:lineRule="auto"/>
      </w:pPr>
    </w:p>
    <w:p w14:paraId="1FDE6B61" w14:textId="16D377D5" w:rsidR="00347DB9" w:rsidRDefault="00347DB9" w:rsidP="00347DB9">
      <w:pPr>
        <w:spacing w:line="360" w:lineRule="auto"/>
      </w:pPr>
      <w:r>
        <w:t>You'll also want to b</w:t>
      </w:r>
      <w:r w:rsidRPr="00347DB9">
        <w:t xml:space="preserve">e cautious about naming minors </w:t>
      </w:r>
      <w:r>
        <w:t xml:space="preserve">as beneficiaries because the court would need to get involved. </w:t>
      </w:r>
    </w:p>
    <w:p w14:paraId="124202DE" w14:textId="77777777" w:rsidR="00347DB9" w:rsidRDefault="00347DB9" w:rsidP="00347DB9">
      <w:pPr>
        <w:spacing w:line="360" w:lineRule="auto"/>
      </w:pPr>
    </w:p>
    <w:p w14:paraId="74EA9226" w14:textId="68C6F7AA" w:rsidR="00347DB9" w:rsidRDefault="00347DB9" w:rsidP="00347DB9">
      <w:pPr>
        <w:spacing w:line="360" w:lineRule="auto"/>
      </w:pPr>
      <w:r>
        <w:t>And f</w:t>
      </w:r>
      <w:r w:rsidRPr="00347DB9">
        <w:t>or family members with special needs</w:t>
      </w:r>
      <w:r>
        <w:t xml:space="preserve">, improperly naming a beneficiary could jeopardize that </w:t>
      </w:r>
      <w:r w:rsidR="00A7680F">
        <w:t xml:space="preserve">person’s </w:t>
      </w:r>
      <w:r>
        <w:t xml:space="preserve">eligibility </w:t>
      </w:r>
      <w:r w:rsidR="00983765">
        <w:t xml:space="preserve">to receive </w:t>
      </w:r>
      <w:r>
        <w:t>government benefits</w:t>
      </w:r>
      <w:r w:rsidRPr="00347DB9">
        <w:t xml:space="preserve">. </w:t>
      </w:r>
    </w:p>
    <w:p w14:paraId="1C660B11" w14:textId="77777777" w:rsidR="00347DB9" w:rsidRDefault="00347DB9" w:rsidP="00347DB9">
      <w:pPr>
        <w:spacing w:line="360" w:lineRule="auto"/>
      </w:pPr>
    </w:p>
    <w:p w14:paraId="60F21763" w14:textId="695CA485" w:rsidR="00347DB9" w:rsidRPr="00347DB9" w:rsidRDefault="00347DB9" w:rsidP="00347DB9">
      <w:pPr>
        <w:spacing w:line="360" w:lineRule="auto"/>
      </w:pPr>
      <w:r w:rsidRPr="00347DB9">
        <w:t xml:space="preserve">Take time today to </w:t>
      </w:r>
      <w:r>
        <w:t xml:space="preserve">add beneficiary designations if you haven't already, or to </w:t>
      </w:r>
      <w:r w:rsidRPr="00347DB9">
        <w:t>confirm that your beneficiary designations still reflect your wishes.</w:t>
      </w:r>
    </w:p>
    <w:p w14:paraId="18D2A11D" w14:textId="77777777" w:rsidR="00347DB9" w:rsidRDefault="00347DB9" w:rsidP="00347DB9">
      <w:pPr>
        <w:spacing w:line="360" w:lineRule="auto"/>
      </w:pPr>
    </w:p>
    <w:p w14:paraId="37695BEC" w14:textId="77777777" w:rsidR="00BC21E2" w:rsidRPr="00DF6F0E" w:rsidRDefault="00BC21E2" w:rsidP="00BC21E2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</w:t>
      </w:r>
      <w:r w:rsidRPr="00DF6F0E">
        <w:rPr>
          <w:rFonts w:ascii="Arial" w:hAnsi="Arial" w:cs="Arial"/>
          <w:i/>
          <w:sz w:val="22"/>
          <w:szCs w:val="22"/>
        </w:rPr>
        <w:t>Member SIPC</w:t>
      </w:r>
    </w:p>
    <w:p w14:paraId="5FF83231" w14:textId="77777777" w:rsidR="00BC21E2" w:rsidRPr="00DF6F0E" w:rsidRDefault="00BC21E2" w:rsidP="00BC21E2">
      <w:pPr>
        <w:spacing w:line="360" w:lineRule="auto"/>
        <w:rPr>
          <w:rFonts w:ascii="Arial" w:hAnsi="Arial" w:cs="Arial"/>
          <w:sz w:val="22"/>
          <w:szCs w:val="22"/>
        </w:rPr>
      </w:pPr>
    </w:p>
    <w:p w14:paraId="4FAA6A40" w14:textId="77777777" w:rsidR="00BC21E2" w:rsidRPr="00DF6F0E" w:rsidRDefault="00BC21E2" w:rsidP="00BC21E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###</w:t>
      </w:r>
    </w:p>
    <w:p w14:paraId="57BAFB08" w14:textId="77777777" w:rsidR="00BC21E2" w:rsidRPr="00DF6F0E" w:rsidRDefault="00BC21E2" w:rsidP="00BC21E2">
      <w:pPr>
        <w:spacing w:line="360" w:lineRule="auto"/>
        <w:rPr>
          <w:rFonts w:ascii="Arial" w:hAnsi="Arial" w:cs="Arial"/>
          <w:sz w:val="22"/>
          <w:szCs w:val="22"/>
        </w:rPr>
      </w:pPr>
    </w:p>
    <w:p w14:paraId="7A415511" w14:textId="6E30B0B1" w:rsidR="00BC21E2" w:rsidRDefault="00BC21E2" w:rsidP="00347DB9">
      <w:pPr>
        <w:spacing w:line="360" w:lineRule="auto"/>
      </w:pPr>
      <w:r w:rsidRPr="00842007">
        <w:rPr>
          <w:rFonts w:ascii="Arial" w:hAnsi="Arial" w:cs="Arial"/>
          <w:i/>
          <w:sz w:val="22"/>
          <w:szCs w:val="22"/>
        </w:rPr>
        <w:t>Edward Jones, its employees and financial advisors cannot provide tax or legal advice. You should</w:t>
      </w:r>
      <w:r w:rsidRPr="009A5033">
        <w:rPr>
          <w:rFonts w:ascii="Arial" w:hAnsi="Arial" w:cs="Arial"/>
          <w:iCs/>
          <w:sz w:val="20"/>
          <w:szCs w:val="20"/>
        </w:rPr>
        <w:t xml:space="preserve"> </w:t>
      </w:r>
      <w:r w:rsidRPr="00842007">
        <w:rPr>
          <w:rFonts w:ascii="Arial" w:hAnsi="Arial" w:cs="Arial"/>
          <w:i/>
          <w:sz w:val="22"/>
          <w:szCs w:val="22"/>
        </w:rPr>
        <w:t>consult your</w:t>
      </w:r>
      <w:r w:rsidRPr="009A5033">
        <w:rPr>
          <w:rFonts w:ascii="Arial" w:hAnsi="Arial" w:cs="Arial"/>
          <w:iCs/>
          <w:sz w:val="20"/>
          <w:szCs w:val="20"/>
        </w:rPr>
        <w:t xml:space="preserve"> </w:t>
      </w:r>
      <w:r w:rsidRPr="00842007">
        <w:rPr>
          <w:rFonts w:ascii="Arial" w:hAnsi="Arial" w:cs="Arial"/>
          <w:i/>
          <w:sz w:val="22"/>
          <w:szCs w:val="22"/>
        </w:rPr>
        <w:t>attorney or qualified tax advisor regarding your situation.</w:t>
      </w:r>
    </w:p>
    <w:sectPr w:rsidR="00BC21E2" w:rsidSect="00BC21E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B9"/>
    <w:rsid w:val="00080F38"/>
    <w:rsid w:val="000F7E84"/>
    <w:rsid w:val="00347DB9"/>
    <w:rsid w:val="004A6E5A"/>
    <w:rsid w:val="00570233"/>
    <w:rsid w:val="006E2718"/>
    <w:rsid w:val="00983765"/>
    <w:rsid w:val="00A7680F"/>
    <w:rsid w:val="00BC21E2"/>
    <w:rsid w:val="00C168F3"/>
    <w:rsid w:val="00D92E60"/>
    <w:rsid w:val="00DC3234"/>
    <w:rsid w:val="00E5180D"/>
    <w:rsid w:val="00EB6658"/>
    <w:rsid w:val="00F838A9"/>
    <w:rsid w:val="00F977F1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E3DF"/>
  <w15:chartTrackingRefBased/>
  <w15:docId w15:val="{B2E1A6ED-A576-49D0-AD70-8E0A864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D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D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D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D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DB9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347DB9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FC5A0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6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2026-02-03T00:17:00Z</dcterms:created>
  <dcterms:modified xsi:type="dcterms:W3CDTF">2026-02-09T15:04:00Z</dcterms:modified>
</cp:coreProperties>
</file>