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A04AC" w14:textId="77777777" w:rsidR="001A4BBA" w:rsidRPr="00AE4CCD" w:rsidRDefault="001A4BBA" w:rsidP="001A4BBA">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5801FA06" w14:textId="7EE10AC2" w:rsidR="001A4BBA" w:rsidRDefault="001A4BBA" w:rsidP="001A4BBA">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Three Social Security myths: What you need to know</w:t>
      </w:r>
    </w:p>
    <w:p w14:paraId="0ED9996C" w14:textId="77777777" w:rsidR="001A4BBA" w:rsidRDefault="001A4BBA" w:rsidP="001A4BBA">
      <w:pPr>
        <w:spacing w:after="0" w:line="360" w:lineRule="auto"/>
        <w:rPr>
          <w:rFonts w:ascii="Arial" w:hAnsi="Arial" w:cs="Arial"/>
          <w:b/>
          <w:bCs/>
          <w:sz w:val="22"/>
          <w:szCs w:val="22"/>
        </w:rPr>
      </w:pPr>
    </w:p>
    <w:p w14:paraId="560EDA56" w14:textId="3244539A" w:rsidR="00DF7D0B" w:rsidRPr="00DF7D0B" w:rsidRDefault="00DF7D0B" w:rsidP="00E86327">
      <w:pPr>
        <w:spacing w:after="0" w:line="360" w:lineRule="auto"/>
        <w:ind w:firstLine="720"/>
        <w:rPr>
          <w:rFonts w:ascii="Arial" w:hAnsi="Arial" w:cs="Arial"/>
          <w:sz w:val="22"/>
          <w:szCs w:val="22"/>
        </w:rPr>
      </w:pPr>
      <w:r w:rsidRPr="00DF7D0B">
        <w:rPr>
          <w:rFonts w:ascii="Arial" w:hAnsi="Arial" w:cs="Arial"/>
          <w:sz w:val="22"/>
          <w:szCs w:val="22"/>
        </w:rPr>
        <w:t xml:space="preserve">Social Security is a cornerstone of retirement planning for millions of Americans. But with so much information floating around, it's easy to get confused about how the program really works. </w:t>
      </w:r>
      <w:r w:rsidR="000A59EA">
        <w:rPr>
          <w:rFonts w:ascii="Arial" w:hAnsi="Arial" w:cs="Arial"/>
          <w:sz w:val="22"/>
          <w:szCs w:val="22"/>
        </w:rPr>
        <w:t>Here are</w:t>
      </w:r>
      <w:r w:rsidRPr="00DF7D0B">
        <w:rPr>
          <w:rFonts w:ascii="Arial" w:hAnsi="Arial" w:cs="Arial"/>
          <w:sz w:val="22"/>
          <w:szCs w:val="22"/>
        </w:rPr>
        <w:t xml:space="preserve"> three common myths that could affect your retirement planning.</w:t>
      </w:r>
    </w:p>
    <w:p w14:paraId="73F04BDA" w14:textId="404472AC" w:rsidR="00DF7D0B" w:rsidRPr="00DF7D0B" w:rsidRDefault="00DF7D0B" w:rsidP="00E86327">
      <w:pPr>
        <w:spacing w:after="0" w:line="360" w:lineRule="auto"/>
        <w:ind w:firstLine="720"/>
        <w:rPr>
          <w:rFonts w:ascii="Arial" w:hAnsi="Arial" w:cs="Arial"/>
          <w:sz w:val="22"/>
          <w:szCs w:val="22"/>
        </w:rPr>
      </w:pPr>
      <w:r w:rsidRPr="00DF7D0B">
        <w:rPr>
          <w:rFonts w:ascii="Arial" w:hAnsi="Arial" w:cs="Arial"/>
          <w:b/>
          <w:bCs/>
          <w:sz w:val="22"/>
          <w:szCs w:val="22"/>
        </w:rPr>
        <w:t xml:space="preserve">Myth 1: Social Security </w:t>
      </w:r>
      <w:r w:rsidR="00E86327">
        <w:rPr>
          <w:rFonts w:ascii="Arial" w:hAnsi="Arial" w:cs="Arial"/>
          <w:b/>
          <w:bCs/>
          <w:sz w:val="22"/>
          <w:szCs w:val="22"/>
        </w:rPr>
        <w:t>i</w:t>
      </w:r>
      <w:r w:rsidRPr="00DF7D0B">
        <w:rPr>
          <w:rFonts w:ascii="Arial" w:hAnsi="Arial" w:cs="Arial"/>
          <w:b/>
          <w:bCs/>
          <w:sz w:val="22"/>
          <w:szCs w:val="22"/>
        </w:rPr>
        <w:t xml:space="preserve">s </w:t>
      </w:r>
      <w:r w:rsidR="00E86327">
        <w:rPr>
          <w:rFonts w:ascii="Arial" w:hAnsi="Arial" w:cs="Arial"/>
          <w:b/>
          <w:bCs/>
          <w:sz w:val="22"/>
          <w:szCs w:val="22"/>
        </w:rPr>
        <w:t>g</w:t>
      </w:r>
      <w:r w:rsidRPr="00DF7D0B">
        <w:rPr>
          <w:rFonts w:ascii="Arial" w:hAnsi="Arial" w:cs="Arial"/>
          <w:b/>
          <w:bCs/>
          <w:sz w:val="22"/>
          <w:szCs w:val="22"/>
        </w:rPr>
        <w:t xml:space="preserve">oing </w:t>
      </w:r>
      <w:r w:rsidR="00E86327">
        <w:rPr>
          <w:rFonts w:ascii="Arial" w:hAnsi="Arial" w:cs="Arial"/>
          <w:b/>
          <w:bCs/>
          <w:sz w:val="22"/>
          <w:szCs w:val="22"/>
        </w:rPr>
        <w:t>b</w:t>
      </w:r>
      <w:r w:rsidRPr="00DF7D0B">
        <w:rPr>
          <w:rFonts w:ascii="Arial" w:hAnsi="Arial" w:cs="Arial"/>
          <w:b/>
          <w:bCs/>
          <w:sz w:val="22"/>
          <w:szCs w:val="22"/>
        </w:rPr>
        <w:t>ankrupt</w:t>
      </w:r>
      <w:r w:rsidR="00E86327">
        <w:rPr>
          <w:rFonts w:ascii="Arial" w:hAnsi="Arial" w:cs="Arial"/>
          <w:b/>
          <w:bCs/>
          <w:sz w:val="22"/>
          <w:szCs w:val="22"/>
        </w:rPr>
        <w:t xml:space="preserve">. </w:t>
      </w:r>
      <w:r w:rsidR="00ED3F54" w:rsidRPr="00ED3F54">
        <w:rPr>
          <w:rFonts w:ascii="Arial" w:hAnsi="Arial" w:cs="Arial"/>
          <w:sz w:val="22"/>
          <w:szCs w:val="22"/>
        </w:rPr>
        <w:t>Based on current projections, Social Security isn't going bankrupt</w:t>
      </w:r>
      <w:r w:rsidR="00ED3F54">
        <w:rPr>
          <w:rFonts w:ascii="Arial" w:hAnsi="Arial" w:cs="Arial"/>
          <w:sz w:val="22"/>
          <w:szCs w:val="22"/>
        </w:rPr>
        <w:t xml:space="preserve">. </w:t>
      </w:r>
      <w:r w:rsidRPr="00DF7D0B">
        <w:rPr>
          <w:rFonts w:ascii="Arial" w:hAnsi="Arial" w:cs="Arial"/>
          <w:sz w:val="22"/>
          <w:szCs w:val="22"/>
        </w:rPr>
        <w:t xml:space="preserve">According to the </w:t>
      </w:r>
      <w:hyperlink r:id="rId7" w:history="1">
        <w:r w:rsidRPr="00B70256">
          <w:rPr>
            <w:rStyle w:val="Hyperlink"/>
            <w:rFonts w:ascii="Arial" w:hAnsi="Arial" w:cs="Arial"/>
            <w:sz w:val="22"/>
            <w:szCs w:val="22"/>
          </w:rPr>
          <w:t>2025 Social Security Trustees Report</w:t>
        </w:r>
      </w:hyperlink>
      <w:r w:rsidRPr="00DF7D0B">
        <w:rPr>
          <w:rFonts w:ascii="Arial" w:hAnsi="Arial" w:cs="Arial"/>
          <w:sz w:val="22"/>
          <w:szCs w:val="22"/>
        </w:rPr>
        <w:t xml:space="preserve">, </w:t>
      </w:r>
      <w:r w:rsidR="00ED3F54" w:rsidRPr="00ED3F54">
        <w:rPr>
          <w:rFonts w:ascii="Arial" w:hAnsi="Arial" w:cs="Arial"/>
          <w:sz w:val="22"/>
          <w:szCs w:val="22"/>
        </w:rPr>
        <w:t xml:space="preserve">if no changes are made to the program, it will need to reduce benefits in 2033, paying about 77 cents per dollar of the projected benefit. </w:t>
      </w:r>
    </w:p>
    <w:p w14:paraId="21F78CA7" w14:textId="54C72EC8" w:rsidR="00DF7D0B" w:rsidRPr="00DF7D0B" w:rsidRDefault="00DF7D0B" w:rsidP="00E86327">
      <w:pPr>
        <w:spacing w:after="0" w:line="360" w:lineRule="auto"/>
        <w:ind w:firstLine="720"/>
        <w:rPr>
          <w:rFonts w:ascii="Arial" w:hAnsi="Arial" w:cs="Arial"/>
          <w:sz w:val="22"/>
          <w:szCs w:val="22"/>
        </w:rPr>
      </w:pPr>
      <w:r w:rsidRPr="00DF7D0B">
        <w:rPr>
          <w:rFonts w:ascii="Arial" w:hAnsi="Arial" w:cs="Arial"/>
          <w:sz w:val="22"/>
          <w:szCs w:val="22"/>
        </w:rPr>
        <w:t xml:space="preserve">This </w:t>
      </w:r>
      <w:r w:rsidR="00ED3F54">
        <w:rPr>
          <w:rFonts w:ascii="Arial" w:hAnsi="Arial" w:cs="Arial"/>
          <w:sz w:val="22"/>
          <w:szCs w:val="22"/>
        </w:rPr>
        <w:t>might sound concerning</w:t>
      </w:r>
      <w:r w:rsidRPr="00DF7D0B">
        <w:rPr>
          <w:rFonts w:ascii="Arial" w:hAnsi="Arial" w:cs="Arial"/>
          <w:sz w:val="22"/>
          <w:szCs w:val="22"/>
        </w:rPr>
        <w:t xml:space="preserve">, but Congress has options to fix the shortfall. </w:t>
      </w:r>
      <w:r w:rsidR="000A59EA">
        <w:rPr>
          <w:rFonts w:ascii="Arial" w:hAnsi="Arial" w:cs="Arial"/>
          <w:sz w:val="22"/>
          <w:szCs w:val="22"/>
        </w:rPr>
        <w:t>T</w:t>
      </w:r>
      <w:r w:rsidRPr="00DF7D0B">
        <w:rPr>
          <w:rFonts w:ascii="Arial" w:hAnsi="Arial" w:cs="Arial"/>
          <w:sz w:val="22"/>
          <w:szCs w:val="22"/>
        </w:rPr>
        <w:t xml:space="preserve">hey could remove the earnings cap on payroll taxes, increase the tax rate or adjust retirement ages. </w:t>
      </w:r>
      <w:r w:rsidR="007C6C46">
        <w:rPr>
          <w:rFonts w:ascii="Arial" w:hAnsi="Arial" w:cs="Arial"/>
          <w:sz w:val="22"/>
          <w:szCs w:val="22"/>
        </w:rPr>
        <w:t xml:space="preserve">With 79% of Americans </w:t>
      </w:r>
      <w:r w:rsidR="00FC12CD">
        <w:rPr>
          <w:rFonts w:ascii="Arial" w:hAnsi="Arial" w:cs="Arial"/>
          <w:sz w:val="22"/>
          <w:szCs w:val="22"/>
        </w:rPr>
        <w:t>opposed to cutting Social Security benefits (</w:t>
      </w:r>
      <w:hyperlink r:id="rId8" w:anchor="views-on-the-future-of-social-security" w:history="1">
        <w:r w:rsidR="00FC12CD" w:rsidRPr="00772926">
          <w:rPr>
            <w:rStyle w:val="Hyperlink"/>
            <w:rFonts w:ascii="Arial" w:hAnsi="Arial" w:cs="Arial"/>
            <w:sz w:val="22"/>
            <w:szCs w:val="22"/>
          </w:rPr>
          <w:t>Pew Research Center 2024</w:t>
        </w:r>
      </w:hyperlink>
      <w:r w:rsidR="00FC12CD">
        <w:rPr>
          <w:rFonts w:ascii="Arial" w:hAnsi="Arial" w:cs="Arial"/>
          <w:sz w:val="22"/>
          <w:szCs w:val="22"/>
        </w:rPr>
        <w:t>)</w:t>
      </w:r>
      <w:r w:rsidRPr="00DF7D0B">
        <w:rPr>
          <w:rFonts w:ascii="Arial" w:hAnsi="Arial" w:cs="Arial"/>
          <w:sz w:val="22"/>
          <w:szCs w:val="22"/>
        </w:rPr>
        <w:t xml:space="preserve">, lawmakers </w:t>
      </w:r>
      <w:r w:rsidR="00FC12CD">
        <w:rPr>
          <w:rFonts w:ascii="Arial" w:hAnsi="Arial" w:cs="Arial"/>
          <w:sz w:val="22"/>
          <w:szCs w:val="22"/>
        </w:rPr>
        <w:t>may feel pressure to</w:t>
      </w:r>
      <w:r w:rsidRPr="00DF7D0B">
        <w:rPr>
          <w:rFonts w:ascii="Arial" w:hAnsi="Arial" w:cs="Arial"/>
          <w:sz w:val="22"/>
          <w:szCs w:val="22"/>
        </w:rPr>
        <w:t xml:space="preserve"> </w:t>
      </w:r>
      <w:r w:rsidR="00D81ECF">
        <w:rPr>
          <w:rFonts w:ascii="Arial" w:hAnsi="Arial" w:cs="Arial"/>
          <w:sz w:val="22"/>
          <w:szCs w:val="22"/>
        </w:rPr>
        <w:t>act</w:t>
      </w:r>
      <w:r w:rsidRPr="00DF7D0B">
        <w:rPr>
          <w:rFonts w:ascii="Arial" w:hAnsi="Arial" w:cs="Arial"/>
          <w:sz w:val="22"/>
          <w:szCs w:val="22"/>
        </w:rPr>
        <w:t xml:space="preserve"> before 2033. </w:t>
      </w:r>
    </w:p>
    <w:p w14:paraId="30DBB949" w14:textId="67335DC6" w:rsidR="00DF7D0B" w:rsidRDefault="00DF7D0B" w:rsidP="00E86327">
      <w:pPr>
        <w:pStyle w:val="ListParagraph"/>
        <w:numPr>
          <w:ilvl w:val="0"/>
          <w:numId w:val="1"/>
        </w:numPr>
        <w:tabs>
          <w:tab w:val="left" w:pos="900"/>
        </w:tabs>
        <w:spacing w:after="0" w:line="360" w:lineRule="auto"/>
        <w:ind w:left="0" w:firstLine="720"/>
        <w:rPr>
          <w:rFonts w:ascii="Arial" w:hAnsi="Arial" w:cs="Arial"/>
          <w:sz w:val="22"/>
          <w:szCs w:val="22"/>
        </w:rPr>
      </w:pPr>
      <w:r w:rsidRPr="00E86327">
        <w:rPr>
          <w:rFonts w:ascii="Arial" w:hAnsi="Arial" w:cs="Arial"/>
          <w:i/>
          <w:iCs/>
          <w:sz w:val="22"/>
          <w:szCs w:val="22"/>
        </w:rPr>
        <w:t>What you can do:</w:t>
      </w:r>
      <w:r w:rsidRPr="00E86327">
        <w:rPr>
          <w:rFonts w:ascii="Arial" w:hAnsi="Arial" w:cs="Arial"/>
          <w:sz w:val="22"/>
          <w:szCs w:val="22"/>
        </w:rPr>
        <w:t xml:space="preserve"> Focus on what you control. Social Security typically replaces about 40% of pre-retirement income for median earners</w:t>
      </w:r>
      <w:r w:rsidR="003A65DB">
        <w:rPr>
          <w:rFonts w:ascii="Arial" w:hAnsi="Arial" w:cs="Arial"/>
          <w:sz w:val="22"/>
          <w:szCs w:val="22"/>
        </w:rPr>
        <w:t xml:space="preserve"> who claim at full retirement</w:t>
      </w:r>
      <w:r w:rsidR="000A59EA">
        <w:rPr>
          <w:rFonts w:ascii="Arial" w:hAnsi="Arial" w:cs="Arial"/>
          <w:sz w:val="22"/>
          <w:szCs w:val="22"/>
        </w:rPr>
        <w:t xml:space="preserve">, per the </w:t>
      </w:r>
      <w:hyperlink r:id="rId9" w:history="1">
        <w:r w:rsidR="000A59EA" w:rsidRPr="00B70256">
          <w:rPr>
            <w:rStyle w:val="Hyperlink"/>
            <w:rFonts w:ascii="Arial" w:hAnsi="Arial" w:cs="Arial"/>
            <w:sz w:val="22"/>
            <w:szCs w:val="22"/>
          </w:rPr>
          <w:t xml:space="preserve">Social Security Administration </w:t>
        </w:r>
        <w:r w:rsidR="00B70256">
          <w:rPr>
            <w:rStyle w:val="Hyperlink"/>
            <w:rFonts w:ascii="Arial" w:hAnsi="Arial" w:cs="Arial"/>
            <w:sz w:val="22"/>
            <w:szCs w:val="22"/>
          </w:rPr>
          <w:t xml:space="preserve">in </w:t>
        </w:r>
        <w:r w:rsidR="000A59EA" w:rsidRPr="00B70256">
          <w:rPr>
            <w:rStyle w:val="Hyperlink"/>
            <w:rFonts w:ascii="Arial" w:hAnsi="Arial" w:cs="Arial"/>
            <w:sz w:val="22"/>
            <w:szCs w:val="22"/>
          </w:rPr>
          <w:t>2025</w:t>
        </w:r>
      </w:hyperlink>
      <w:r w:rsidRPr="00E86327">
        <w:rPr>
          <w:rFonts w:ascii="Arial" w:hAnsi="Arial" w:cs="Arial"/>
          <w:sz w:val="22"/>
          <w:szCs w:val="22"/>
        </w:rPr>
        <w:t xml:space="preserve">. The rest </w:t>
      </w:r>
      <w:r w:rsidR="000A59EA">
        <w:rPr>
          <w:rFonts w:ascii="Arial" w:hAnsi="Arial" w:cs="Arial"/>
          <w:sz w:val="22"/>
          <w:szCs w:val="22"/>
        </w:rPr>
        <w:t>must</w:t>
      </w:r>
      <w:r w:rsidRPr="00E86327">
        <w:rPr>
          <w:rFonts w:ascii="Arial" w:hAnsi="Arial" w:cs="Arial"/>
          <w:sz w:val="22"/>
          <w:szCs w:val="22"/>
        </w:rPr>
        <w:t xml:space="preserve"> come from savings. Consider working with a financial advisor to </w:t>
      </w:r>
      <w:r w:rsidR="000A59EA">
        <w:rPr>
          <w:rFonts w:ascii="Arial" w:hAnsi="Arial" w:cs="Arial"/>
          <w:sz w:val="22"/>
          <w:szCs w:val="22"/>
        </w:rPr>
        <w:t>make sure</w:t>
      </w:r>
      <w:r w:rsidRPr="00E86327">
        <w:rPr>
          <w:rFonts w:ascii="Arial" w:hAnsi="Arial" w:cs="Arial"/>
          <w:sz w:val="22"/>
          <w:szCs w:val="22"/>
        </w:rPr>
        <w:t xml:space="preserve"> you're saving enough. And don't claim benefits early just because you're worried about the program's future – early claiming can permanently reduce your monthly payments up to 30%.</w:t>
      </w:r>
    </w:p>
    <w:p w14:paraId="5F120192" w14:textId="55A5C7A6" w:rsidR="00DF7D0B" w:rsidRDefault="00DF7D0B" w:rsidP="00E86327">
      <w:pPr>
        <w:spacing w:after="0" w:line="360" w:lineRule="auto"/>
        <w:ind w:firstLine="720"/>
        <w:rPr>
          <w:rFonts w:ascii="Arial" w:hAnsi="Arial" w:cs="Arial"/>
          <w:sz w:val="22"/>
          <w:szCs w:val="22"/>
        </w:rPr>
      </w:pPr>
      <w:r w:rsidRPr="00DF7D0B">
        <w:rPr>
          <w:rFonts w:ascii="Arial" w:hAnsi="Arial" w:cs="Arial"/>
          <w:b/>
          <w:bCs/>
          <w:sz w:val="22"/>
          <w:szCs w:val="22"/>
        </w:rPr>
        <w:t xml:space="preserve">Myth 2: Budget </w:t>
      </w:r>
      <w:r w:rsidR="00E86327">
        <w:rPr>
          <w:rFonts w:ascii="Arial" w:hAnsi="Arial" w:cs="Arial"/>
          <w:b/>
          <w:bCs/>
          <w:sz w:val="22"/>
          <w:szCs w:val="22"/>
        </w:rPr>
        <w:t>c</w:t>
      </w:r>
      <w:r w:rsidRPr="00DF7D0B">
        <w:rPr>
          <w:rFonts w:ascii="Arial" w:hAnsi="Arial" w:cs="Arial"/>
          <w:b/>
          <w:bCs/>
          <w:sz w:val="22"/>
          <w:szCs w:val="22"/>
        </w:rPr>
        <w:t xml:space="preserve">uts </w:t>
      </w:r>
      <w:r w:rsidR="00E86327">
        <w:rPr>
          <w:rFonts w:ascii="Arial" w:hAnsi="Arial" w:cs="Arial"/>
          <w:b/>
          <w:bCs/>
          <w:sz w:val="22"/>
          <w:szCs w:val="22"/>
        </w:rPr>
        <w:t>w</w:t>
      </w:r>
      <w:r w:rsidRPr="00DF7D0B">
        <w:rPr>
          <w:rFonts w:ascii="Arial" w:hAnsi="Arial" w:cs="Arial"/>
          <w:b/>
          <w:bCs/>
          <w:sz w:val="22"/>
          <w:szCs w:val="22"/>
        </w:rPr>
        <w:t xml:space="preserve">ill </w:t>
      </w:r>
      <w:r w:rsidR="00E86327">
        <w:rPr>
          <w:rFonts w:ascii="Arial" w:hAnsi="Arial" w:cs="Arial"/>
          <w:b/>
          <w:bCs/>
          <w:sz w:val="22"/>
          <w:szCs w:val="22"/>
        </w:rPr>
        <w:t>d</w:t>
      </w:r>
      <w:r w:rsidRPr="00DF7D0B">
        <w:rPr>
          <w:rFonts w:ascii="Arial" w:hAnsi="Arial" w:cs="Arial"/>
          <w:b/>
          <w:bCs/>
          <w:sz w:val="22"/>
          <w:szCs w:val="22"/>
        </w:rPr>
        <w:t xml:space="preserve">elay or </w:t>
      </w:r>
      <w:r w:rsidR="00E86327">
        <w:rPr>
          <w:rFonts w:ascii="Arial" w:hAnsi="Arial" w:cs="Arial"/>
          <w:b/>
          <w:bCs/>
          <w:sz w:val="22"/>
          <w:szCs w:val="22"/>
        </w:rPr>
        <w:t>r</w:t>
      </w:r>
      <w:r w:rsidRPr="00DF7D0B">
        <w:rPr>
          <w:rFonts w:ascii="Arial" w:hAnsi="Arial" w:cs="Arial"/>
          <w:b/>
          <w:bCs/>
          <w:sz w:val="22"/>
          <w:szCs w:val="22"/>
        </w:rPr>
        <w:t xml:space="preserve">educe </w:t>
      </w:r>
      <w:r w:rsidR="00E86327">
        <w:rPr>
          <w:rFonts w:ascii="Arial" w:hAnsi="Arial" w:cs="Arial"/>
          <w:b/>
          <w:bCs/>
          <w:sz w:val="22"/>
          <w:szCs w:val="22"/>
        </w:rPr>
        <w:t>y</w:t>
      </w:r>
      <w:r w:rsidRPr="00DF7D0B">
        <w:rPr>
          <w:rFonts w:ascii="Arial" w:hAnsi="Arial" w:cs="Arial"/>
          <w:b/>
          <w:bCs/>
          <w:sz w:val="22"/>
          <w:szCs w:val="22"/>
        </w:rPr>
        <w:t xml:space="preserve">our </w:t>
      </w:r>
      <w:r w:rsidR="00E86327">
        <w:rPr>
          <w:rFonts w:ascii="Arial" w:hAnsi="Arial" w:cs="Arial"/>
          <w:b/>
          <w:bCs/>
          <w:sz w:val="22"/>
          <w:szCs w:val="22"/>
        </w:rPr>
        <w:t>b</w:t>
      </w:r>
      <w:r w:rsidRPr="00DF7D0B">
        <w:rPr>
          <w:rFonts w:ascii="Arial" w:hAnsi="Arial" w:cs="Arial"/>
          <w:b/>
          <w:bCs/>
          <w:sz w:val="22"/>
          <w:szCs w:val="22"/>
        </w:rPr>
        <w:t>enefits</w:t>
      </w:r>
      <w:r w:rsidR="001A4BBA">
        <w:rPr>
          <w:rFonts w:ascii="Arial" w:hAnsi="Arial" w:cs="Arial"/>
          <w:b/>
          <w:bCs/>
          <w:sz w:val="22"/>
          <w:szCs w:val="22"/>
        </w:rPr>
        <w:t xml:space="preserve">. </w:t>
      </w:r>
      <w:r w:rsidRPr="00DF7D0B">
        <w:rPr>
          <w:rFonts w:ascii="Arial" w:hAnsi="Arial" w:cs="Arial"/>
          <w:sz w:val="22"/>
          <w:szCs w:val="22"/>
        </w:rPr>
        <w:t>Budget cuts and staff reductions at the Social Security Administration won't change your benefit amount. Only Congress can alter how benefits are calculated.</w:t>
      </w:r>
      <w:r w:rsidR="007F5F97">
        <w:rPr>
          <w:rFonts w:ascii="Arial" w:hAnsi="Arial" w:cs="Arial"/>
          <w:sz w:val="22"/>
          <w:szCs w:val="22"/>
        </w:rPr>
        <w:t xml:space="preserve"> </w:t>
      </w:r>
      <w:r w:rsidR="00D81ECF">
        <w:rPr>
          <w:rFonts w:ascii="Arial" w:hAnsi="Arial" w:cs="Arial"/>
          <w:sz w:val="22"/>
          <w:szCs w:val="22"/>
        </w:rPr>
        <w:t xml:space="preserve">According to the </w:t>
      </w:r>
      <w:hyperlink r:id="rId10" w:anchor=":~:text=We%20want%20you%20to%20know%20that%20during%20the,You%20will%20still%20receive%20your%20payments%20on%20time." w:history="1">
        <w:r w:rsidR="00D81ECF" w:rsidRPr="00D81ECF">
          <w:rPr>
            <w:rStyle w:val="Hyperlink"/>
            <w:rFonts w:ascii="Arial" w:hAnsi="Arial" w:cs="Arial"/>
            <w:sz w:val="22"/>
            <w:szCs w:val="22"/>
          </w:rPr>
          <w:t>Social Security Administration</w:t>
        </w:r>
      </w:hyperlink>
      <w:r w:rsidR="006B688F">
        <w:rPr>
          <w:rFonts w:ascii="Arial" w:hAnsi="Arial" w:cs="Arial"/>
          <w:sz w:val="22"/>
          <w:szCs w:val="22"/>
        </w:rPr>
        <w:t>,</w:t>
      </w:r>
      <w:r w:rsidR="00D81ECF">
        <w:rPr>
          <w:rFonts w:ascii="Arial" w:hAnsi="Arial" w:cs="Arial"/>
          <w:sz w:val="22"/>
          <w:szCs w:val="22"/>
        </w:rPr>
        <w:t xml:space="preserve"> </w:t>
      </w:r>
      <w:r w:rsidR="006B688F">
        <w:rPr>
          <w:rFonts w:ascii="Arial" w:hAnsi="Arial" w:cs="Arial"/>
          <w:sz w:val="22"/>
          <w:szCs w:val="22"/>
        </w:rPr>
        <w:t xml:space="preserve">payments to </w:t>
      </w:r>
      <w:r w:rsidR="00D81ECF">
        <w:rPr>
          <w:rFonts w:ascii="Arial" w:hAnsi="Arial" w:cs="Arial"/>
          <w:sz w:val="22"/>
          <w:szCs w:val="22"/>
        </w:rPr>
        <w:t xml:space="preserve">those currently receiving benefits and Supplemental Security Income (SSI) </w:t>
      </w:r>
      <w:r w:rsidR="000A59EA">
        <w:rPr>
          <w:rFonts w:ascii="Arial" w:hAnsi="Arial" w:cs="Arial"/>
          <w:sz w:val="22"/>
          <w:szCs w:val="22"/>
        </w:rPr>
        <w:t>won't</w:t>
      </w:r>
      <w:r w:rsidR="00D81ECF">
        <w:rPr>
          <w:rFonts w:ascii="Arial" w:hAnsi="Arial" w:cs="Arial"/>
          <w:sz w:val="22"/>
          <w:szCs w:val="22"/>
        </w:rPr>
        <w:t xml:space="preserve"> be delayed. </w:t>
      </w:r>
      <w:r w:rsidR="007F5F97">
        <w:rPr>
          <w:rFonts w:ascii="Arial" w:hAnsi="Arial" w:cs="Arial"/>
          <w:sz w:val="22"/>
          <w:szCs w:val="22"/>
        </w:rPr>
        <w:t xml:space="preserve">You may, however, </w:t>
      </w:r>
      <w:r w:rsidRPr="00DF7D0B">
        <w:rPr>
          <w:rFonts w:ascii="Arial" w:hAnsi="Arial" w:cs="Arial"/>
          <w:sz w:val="22"/>
          <w:szCs w:val="22"/>
        </w:rPr>
        <w:t>face longer wait times when calling or visiting Social Security offices</w:t>
      </w:r>
      <w:r w:rsidR="007F5F97">
        <w:rPr>
          <w:rFonts w:ascii="Arial" w:hAnsi="Arial" w:cs="Arial"/>
          <w:sz w:val="22"/>
          <w:szCs w:val="22"/>
        </w:rPr>
        <w:t>.</w:t>
      </w:r>
    </w:p>
    <w:p w14:paraId="50D315B4" w14:textId="77777777" w:rsidR="00DF7D0B" w:rsidRPr="001A4BBA" w:rsidRDefault="00DF7D0B" w:rsidP="001A4BBA">
      <w:pPr>
        <w:pStyle w:val="ListParagraph"/>
        <w:numPr>
          <w:ilvl w:val="0"/>
          <w:numId w:val="1"/>
        </w:numPr>
        <w:tabs>
          <w:tab w:val="left" w:pos="900"/>
        </w:tabs>
        <w:spacing w:after="0" w:line="360" w:lineRule="auto"/>
        <w:ind w:left="0" w:firstLine="720"/>
        <w:rPr>
          <w:rFonts w:ascii="Arial" w:hAnsi="Arial" w:cs="Arial"/>
          <w:sz w:val="22"/>
          <w:szCs w:val="22"/>
        </w:rPr>
      </w:pPr>
      <w:r w:rsidRPr="001A4BBA">
        <w:rPr>
          <w:rFonts w:ascii="Arial" w:hAnsi="Arial" w:cs="Arial"/>
          <w:i/>
          <w:iCs/>
          <w:sz w:val="22"/>
          <w:szCs w:val="22"/>
        </w:rPr>
        <w:t>What you can do:</w:t>
      </w:r>
      <w:r w:rsidRPr="001A4BBA">
        <w:rPr>
          <w:rFonts w:ascii="Arial" w:hAnsi="Arial" w:cs="Arial"/>
          <w:sz w:val="22"/>
          <w:szCs w:val="22"/>
        </w:rPr>
        <w:t xml:space="preserve"> When you're ready to apply for benefits, start the process up to four months early. Use online tools when possible and have all your documents ready. If you need to visit an office, schedule an appointment in advance.</w:t>
      </w:r>
    </w:p>
    <w:p w14:paraId="5C186AB4" w14:textId="4D12A31B" w:rsidR="00DF7D0B" w:rsidRPr="00DF7D0B" w:rsidRDefault="00DF7D0B" w:rsidP="00E86327">
      <w:pPr>
        <w:spacing w:after="0" w:line="360" w:lineRule="auto"/>
        <w:ind w:firstLine="720"/>
        <w:rPr>
          <w:rFonts w:ascii="Arial" w:hAnsi="Arial" w:cs="Arial"/>
          <w:sz w:val="22"/>
          <w:szCs w:val="22"/>
        </w:rPr>
      </w:pPr>
      <w:r w:rsidRPr="00DF7D0B">
        <w:rPr>
          <w:rFonts w:ascii="Arial" w:hAnsi="Arial" w:cs="Arial"/>
          <w:b/>
          <w:bCs/>
          <w:sz w:val="22"/>
          <w:szCs w:val="22"/>
        </w:rPr>
        <w:t xml:space="preserve">Myth 3: Social Security </w:t>
      </w:r>
      <w:r w:rsidR="001A4BBA">
        <w:rPr>
          <w:rFonts w:ascii="Arial" w:hAnsi="Arial" w:cs="Arial"/>
          <w:b/>
          <w:bCs/>
          <w:sz w:val="22"/>
          <w:szCs w:val="22"/>
        </w:rPr>
        <w:t>b</w:t>
      </w:r>
      <w:r w:rsidRPr="00DF7D0B">
        <w:rPr>
          <w:rFonts w:ascii="Arial" w:hAnsi="Arial" w:cs="Arial"/>
          <w:b/>
          <w:bCs/>
          <w:sz w:val="22"/>
          <w:szCs w:val="22"/>
        </w:rPr>
        <w:t xml:space="preserve">enefits </w:t>
      </w:r>
      <w:r w:rsidR="001A4BBA">
        <w:rPr>
          <w:rFonts w:ascii="Arial" w:hAnsi="Arial" w:cs="Arial"/>
          <w:b/>
          <w:bCs/>
          <w:sz w:val="22"/>
          <w:szCs w:val="22"/>
        </w:rPr>
        <w:t>a</w:t>
      </w:r>
      <w:r w:rsidRPr="00DF7D0B">
        <w:rPr>
          <w:rFonts w:ascii="Arial" w:hAnsi="Arial" w:cs="Arial"/>
          <w:b/>
          <w:bCs/>
          <w:sz w:val="22"/>
          <w:szCs w:val="22"/>
        </w:rPr>
        <w:t xml:space="preserve">re </w:t>
      </w:r>
      <w:r w:rsidR="001A4BBA">
        <w:rPr>
          <w:rFonts w:ascii="Arial" w:hAnsi="Arial" w:cs="Arial"/>
          <w:b/>
          <w:bCs/>
          <w:sz w:val="22"/>
          <w:szCs w:val="22"/>
        </w:rPr>
        <w:t>n</w:t>
      </w:r>
      <w:r w:rsidRPr="00DF7D0B">
        <w:rPr>
          <w:rFonts w:ascii="Arial" w:hAnsi="Arial" w:cs="Arial"/>
          <w:b/>
          <w:bCs/>
          <w:sz w:val="22"/>
          <w:szCs w:val="22"/>
        </w:rPr>
        <w:t xml:space="preserve">o </w:t>
      </w:r>
      <w:r w:rsidR="001A4BBA">
        <w:rPr>
          <w:rFonts w:ascii="Arial" w:hAnsi="Arial" w:cs="Arial"/>
          <w:b/>
          <w:bCs/>
          <w:sz w:val="22"/>
          <w:szCs w:val="22"/>
        </w:rPr>
        <w:t>l</w:t>
      </w:r>
      <w:r w:rsidRPr="00DF7D0B">
        <w:rPr>
          <w:rFonts w:ascii="Arial" w:hAnsi="Arial" w:cs="Arial"/>
          <w:b/>
          <w:bCs/>
          <w:sz w:val="22"/>
          <w:szCs w:val="22"/>
        </w:rPr>
        <w:t xml:space="preserve">onger </w:t>
      </w:r>
      <w:r w:rsidR="001A4BBA">
        <w:rPr>
          <w:rFonts w:ascii="Arial" w:hAnsi="Arial" w:cs="Arial"/>
          <w:b/>
          <w:bCs/>
          <w:sz w:val="22"/>
          <w:szCs w:val="22"/>
        </w:rPr>
        <w:t>t</w:t>
      </w:r>
      <w:r w:rsidRPr="00DF7D0B">
        <w:rPr>
          <w:rFonts w:ascii="Arial" w:hAnsi="Arial" w:cs="Arial"/>
          <w:b/>
          <w:bCs/>
          <w:sz w:val="22"/>
          <w:szCs w:val="22"/>
        </w:rPr>
        <w:t>axed</w:t>
      </w:r>
      <w:r w:rsidR="001A4BBA">
        <w:rPr>
          <w:rFonts w:ascii="Arial" w:hAnsi="Arial" w:cs="Arial"/>
          <w:b/>
          <w:bCs/>
          <w:sz w:val="22"/>
          <w:szCs w:val="22"/>
        </w:rPr>
        <w:t xml:space="preserve">. </w:t>
      </w:r>
      <w:r w:rsidRPr="00DF7D0B">
        <w:rPr>
          <w:rFonts w:ascii="Arial" w:hAnsi="Arial" w:cs="Arial"/>
          <w:sz w:val="22"/>
          <w:szCs w:val="22"/>
        </w:rPr>
        <w:t>The One Big Beautiful Bill Act didn't eliminate taxes on Social Security benefits. If your combined income exceeds certain thresholds, you'll still owe taxes on part of your benefits.</w:t>
      </w:r>
    </w:p>
    <w:p w14:paraId="4FADEEB0" w14:textId="6C920D74" w:rsidR="00DF7D0B" w:rsidRPr="00DF7D0B" w:rsidRDefault="00DF7D0B" w:rsidP="00E86327">
      <w:pPr>
        <w:spacing w:after="0" w:line="360" w:lineRule="auto"/>
        <w:ind w:firstLine="720"/>
        <w:rPr>
          <w:rFonts w:ascii="Arial" w:hAnsi="Arial" w:cs="Arial"/>
          <w:sz w:val="22"/>
          <w:szCs w:val="22"/>
        </w:rPr>
      </w:pPr>
      <w:r w:rsidRPr="00DF7D0B">
        <w:rPr>
          <w:rFonts w:ascii="Arial" w:hAnsi="Arial" w:cs="Arial"/>
          <w:sz w:val="22"/>
          <w:szCs w:val="22"/>
        </w:rPr>
        <w:t>The good news</w:t>
      </w:r>
      <w:r w:rsidRPr="00E86327">
        <w:rPr>
          <w:rFonts w:ascii="Arial" w:hAnsi="Arial" w:cs="Arial"/>
          <w:sz w:val="22"/>
          <w:szCs w:val="22"/>
        </w:rPr>
        <w:t>:</w:t>
      </w:r>
      <w:r w:rsidRPr="00DF7D0B">
        <w:rPr>
          <w:rFonts w:ascii="Arial" w:hAnsi="Arial" w:cs="Arial"/>
          <w:sz w:val="22"/>
          <w:szCs w:val="22"/>
        </w:rPr>
        <w:t xml:space="preserve"> The new </w:t>
      </w:r>
      <w:r w:rsidRPr="00E86327">
        <w:rPr>
          <w:rFonts w:ascii="Arial" w:hAnsi="Arial" w:cs="Arial"/>
          <w:sz w:val="22"/>
          <w:szCs w:val="22"/>
        </w:rPr>
        <w:t>law created</w:t>
      </w:r>
      <w:r w:rsidRPr="00DF7D0B">
        <w:rPr>
          <w:rFonts w:ascii="Arial" w:hAnsi="Arial" w:cs="Arial"/>
          <w:sz w:val="22"/>
          <w:szCs w:val="22"/>
        </w:rPr>
        <w:t xml:space="preserve"> a temporary deduction</w:t>
      </w:r>
      <w:r w:rsidR="000A59EA">
        <w:rPr>
          <w:rFonts w:ascii="Arial" w:hAnsi="Arial" w:cs="Arial"/>
          <w:sz w:val="22"/>
          <w:szCs w:val="22"/>
        </w:rPr>
        <w:t xml:space="preserve"> – available through 2028 –</w:t>
      </w:r>
      <w:r w:rsidRPr="00DF7D0B">
        <w:rPr>
          <w:rFonts w:ascii="Arial" w:hAnsi="Arial" w:cs="Arial"/>
          <w:sz w:val="22"/>
          <w:szCs w:val="22"/>
        </w:rPr>
        <w:t xml:space="preserve"> for people 65 and older. </w:t>
      </w:r>
      <w:r w:rsidR="006B688F">
        <w:rPr>
          <w:rFonts w:ascii="Arial" w:hAnsi="Arial" w:cs="Arial"/>
          <w:sz w:val="22"/>
          <w:szCs w:val="22"/>
        </w:rPr>
        <w:t>Whether you're an itemizer or non-itemizer, you</w:t>
      </w:r>
      <w:r w:rsidRPr="00DF7D0B">
        <w:rPr>
          <w:rFonts w:ascii="Arial" w:hAnsi="Arial" w:cs="Arial"/>
          <w:sz w:val="22"/>
          <w:szCs w:val="22"/>
        </w:rPr>
        <w:t xml:space="preserve"> can deduct $6,000 </w:t>
      </w:r>
      <w:r w:rsidR="00D52168">
        <w:rPr>
          <w:rFonts w:ascii="Arial" w:hAnsi="Arial" w:cs="Arial"/>
          <w:sz w:val="22"/>
          <w:szCs w:val="22"/>
        </w:rPr>
        <w:t xml:space="preserve">per </w:t>
      </w:r>
      <w:r w:rsidR="00D52168">
        <w:rPr>
          <w:rFonts w:ascii="Arial" w:hAnsi="Arial" w:cs="Arial"/>
          <w:sz w:val="22"/>
          <w:szCs w:val="22"/>
        </w:rPr>
        <w:lastRenderedPageBreak/>
        <w:t xml:space="preserve">person </w:t>
      </w:r>
      <w:r w:rsidRPr="00DF7D0B">
        <w:rPr>
          <w:rFonts w:ascii="Arial" w:hAnsi="Arial" w:cs="Arial"/>
          <w:sz w:val="22"/>
          <w:szCs w:val="22"/>
        </w:rPr>
        <w:t xml:space="preserve">if your modified adjusted gross income is $75,000 or less for singles ($150,000 for couples). </w:t>
      </w:r>
      <w:r w:rsidR="00FF36A8">
        <w:t xml:space="preserve">It phases down for income above these thresholds and fully phases out at $175,000 for single filers ($250,000 for joint filers). </w:t>
      </w:r>
    </w:p>
    <w:p w14:paraId="5EAAB804" w14:textId="5A9C52DF" w:rsidR="00DF7D0B" w:rsidRPr="001A4BBA" w:rsidRDefault="00DF7D0B" w:rsidP="001A4BBA">
      <w:pPr>
        <w:pStyle w:val="ListParagraph"/>
        <w:numPr>
          <w:ilvl w:val="0"/>
          <w:numId w:val="1"/>
        </w:numPr>
        <w:tabs>
          <w:tab w:val="left" w:pos="900"/>
        </w:tabs>
        <w:spacing w:after="0" w:line="360" w:lineRule="auto"/>
        <w:ind w:left="0" w:firstLine="720"/>
        <w:rPr>
          <w:rFonts w:ascii="Arial" w:hAnsi="Arial" w:cs="Arial"/>
          <w:sz w:val="22"/>
          <w:szCs w:val="22"/>
        </w:rPr>
      </w:pPr>
      <w:r w:rsidRPr="001A4BBA">
        <w:rPr>
          <w:rFonts w:ascii="Arial" w:hAnsi="Arial" w:cs="Arial"/>
          <w:i/>
          <w:iCs/>
          <w:sz w:val="22"/>
          <w:szCs w:val="22"/>
        </w:rPr>
        <w:t>What you can do:</w:t>
      </w:r>
      <w:r w:rsidRPr="001A4BBA">
        <w:rPr>
          <w:rFonts w:ascii="Arial" w:hAnsi="Arial" w:cs="Arial"/>
          <w:sz w:val="22"/>
          <w:szCs w:val="22"/>
        </w:rPr>
        <w:t xml:space="preserve"> Understand whether you qualify for the new deduction. Consider </w:t>
      </w:r>
      <w:r w:rsidR="00D52168">
        <w:rPr>
          <w:rFonts w:ascii="Arial" w:hAnsi="Arial" w:cs="Arial"/>
          <w:sz w:val="22"/>
          <w:szCs w:val="22"/>
        </w:rPr>
        <w:t xml:space="preserve">selectively </w:t>
      </w:r>
      <w:r w:rsidRPr="001A4BBA">
        <w:rPr>
          <w:rFonts w:ascii="Arial" w:hAnsi="Arial" w:cs="Arial"/>
          <w:sz w:val="22"/>
          <w:szCs w:val="22"/>
        </w:rPr>
        <w:t>using tax-</w:t>
      </w:r>
      <w:r w:rsidR="00982420">
        <w:rPr>
          <w:rFonts w:ascii="Arial" w:hAnsi="Arial" w:cs="Arial"/>
          <w:sz w:val="22"/>
          <w:szCs w:val="22"/>
        </w:rPr>
        <w:t xml:space="preserve">advantaged </w:t>
      </w:r>
      <w:r w:rsidRPr="001A4BBA">
        <w:rPr>
          <w:rFonts w:ascii="Arial" w:hAnsi="Arial" w:cs="Arial"/>
          <w:sz w:val="22"/>
          <w:szCs w:val="22"/>
        </w:rPr>
        <w:t xml:space="preserve">accounts like Roth IRAs to </w:t>
      </w:r>
      <w:r w:rsidR="00982420">
        <w:rPr>
          <w:rFonts w:ascii="Arial" w:hAnsi="Arial" w:cs="Arial"/>
          <w:sz w:val="22"/>
          <w:szCs w:val="22"/>
        </w:rPr>
        <w:t xml:space="preserve">help </w:t>
      </w:r>
      <w:r w:rsidRPr="001A4BBA">
        <w:rPr>
          <w:rFonts w:ascii="Arial" w:hAnsi="Arial" w:cs="Arial"/>
          <w:sz w:val="22"/>
          <w:szCs w:val="22"/>
        </w:rPr>
        <w:t xml:space="preserve">keep your taxable income lower, and make sure </w:t>
      </w:r>
      <w:r w:rsidR="00CE5760">
        <w:rPr>
          <w:rFonts w:ascii="Arial" w:hAnsi="Arial" w:cs="Arial"/>
          <w:sz w:val="22"/>
          <w:szCs w:val="22"/>
        </w:rPr>
        <w:t xml:space="preserve">you </w:t>
      </w:r>
      <w:r w:rsidR="0064430B">
        <w:rPr>
          <w:rFonts w:ascii="Arial" w:hAnsi="Arial" w:cs="Arial"/>
          <w:sz w:val="22"/>
          <w:szCs w:val="22"/>
        </w:rPr>
        <w:t xml:space="preserve">have the right amount </w:t>
      </w:r>
      <w:r w:rsidR="00CE5760">
        <w:rPr>
          <w:rFonts w:ascii="Arial" w:hAnsi="Arial" w:cs="Arial"/>
          <w:sz w:val="22"/>
          <w:szCs w:val="22"/>
        </w:rPr>
        <w:t>withh</w:t>
      </w:r>
      <w:r w:rsidR="0064430B">
        <w:rPr>
          <w:rFonts w:ascii="Arial" w:hAnsi="Arial" w:cs="Arial"/>
          <w:sz w:val="22"/>
          <w:szCs w:val="22"/>
        </w:rPr>
        <w:t>e</w:t>
      </w:r>
      <w:r w:rsidR="00CE5760">
        <w:rPr>
          <w:rFonts w:ascii="Arial" w:hAnsi="Arial" w:cs="Arial"/>
          <w:sz w:val="22"/>
          <w:szCs w:val="22"/>
        </w:rPr>
        <w:t xml:space="preserve">ld </w:t>
      </w:r>
      <w:r w:rsidRPr="001A4BBA">
        <w:rPr>
          <w:rFonts w:ascii="Arial" w:hAnsi="Arial" w:cs="Arial"/>
          <w:sz w:val="22"/>
          <w:szCs w:val="22"/>
        </w:rPr>
        <w:t xml:space="preserve">from Social Security </w:t>
      </w:r>
      <w:r w:rsidR="006B688F">
        <w:rPr>
          <w:rFonts w:ascii="Arial" w:hAnsi="Arial" w:cs="Arial"/>
          <w:sz w:val="22"/>
          <w:szCs w:val="22"/>
        </w:rPr>
        <w:t>payments</w:t>
      </w:r>
      <w:r w:rsidRPr="001A4BBA">
        <w:rPr>
          <w:rFonts w:ascii="Arial" w:hAnsi="Arial" w:cs="Arial"/>
          <w:sz w:val="22"/>
          <w:szCs w:val="22"/>
        </w:rPr>
        <w:t>.</w:t>
      </w:r>
    </w:p>
    <w:p w14:paraId="1858FB18" w14:textId="4398EF5F" w:rsidR="00DF7D0B" w:rsidRPr="00DF7D0B" w:rsidRDefault="00DF7D0B" w:rsidP="00E86327">
      <w:pPr>
        <w:spacing w:after="0" w:line="360" w:lineRule="auto"/>
        <w:ind w:firstLine="720"/>
        <w:rPr>
          <w:rFonts w:ascii="Arial" w:hAnsi="Arial" w:cs="Arial"/>
          <w:sz w:val="22"/>
          <w:szCs w:val="22"/>
        </w:rPr>
      </w:pPr>
      <w:r w:rsidRPr="00DF7D0B">
        <w:rPr>
          <w:rFonts w:ascii="Arial" w:hAnsi="Arial" w:cs="Arial"/>
          <w:sz w:val="22"/>
          <w:szCs w:val="22"/>
        </w:rPr>
        <w:t xml:space="preserve">Don't let </w:t>
      </w:r>
      <w:r w:rsidR="006B688F">
        <w:rPr>
          <w:rFonts w:ascii="Arial" w:hAnsi="Arial" w:cs="Arial"/>
          <w:sz w:val="22"/>
          <w:szCs w:val="22"/>
        </w:rPr>
        <w:t xml:space="preserve">Social Security </w:t>
      </w:r>
      <w:r w:rsidRPr="00DF7D0B">
        <w:rPr>
          <w:rFonts w:ascii="Arial" w:hAnsi="Arial" w:cs="Arial"/>
          <w:sz w:val="22"/>
          <w:szCs w:val="22"/>
        </w:rPr>
        <w:t xml:space="preserve">myths derail your retirement planning. Focus on saving adequately and making informed decisions. When in doubt, consult with a financial professional </w:t>
      </w:r>
      <w:r w:rsidR="00FF36A8">
        <w:rPr>
          <w:rFonts w:ascii="Arial" w:hAnsi="Arial" w:cs="Arial"/>
          <w:sz w:val="22"/>
          <w:szCs w:val="22"/>
        </w:rPr>
        <w:t>for help navigating</w:t>
      </w:r>
      <w:r w:rsidRPr="00DF7D0B">
        <w:rPr>
          <w:rFonts w:ascii="Arial" w:hAnsi="Arial" w:cs="Arial"/>
          <w:sz w:val="22"/>
          <w:szCs w:val="22"/>
        </w:rPr>
        <w:t xml:space="preserve"> these complex decisions.</w:t>
      </w:r>
    </w:p>
    <w:p w14:paraId="2710BFD4" w14:textId="77777777" w:rsidR="001A4BBA" w:rsidRDefault="001A4BBA" w:rsidP="001A4BBA">
      <w:pPr>
        <w:spacing w:after="0" w:line="360" w:lineRule="auto"/>
        <w:jc w:val="center"/>
        <w:rPr>
          <w:rFonts w:ascii="Arial" w:hAnsi="Arial" w:cs="Arial"/>
          <w:sz w:val="22"/>
          <w:szCs w:val="22"/>
        </w:rPr>
      </w:pPr>
    </w:p>
    <w:p w14:paraId="489BDD97" w14:textId="77777777" w:rsidR="001A4BBA" w:rsidRDefault="001A4BBA" w:rsidP="001A4BBA">
      <w:pPr>
        <w:spacing w:after="0" w:line="360" w:lineRule="auto"/>
        <w:jc w:val="center"/>
        <w:rPr>
          <w:rFonts w:ascii="Arial" w:hAnsi="Arial" w:cs="Arial"/>
          <w:sz w:val="22"/>
          <w:szCs w:val="22"/>
        </w:rPr>
      </w:pPr>
      <w:r>
        <w:rPr>
          <w:rFonts w:ascii="Arial" w:hAnsi="Arial" w:cs="Arial"/>
          <w:sz w:val="22"/>
          <w:szCs w:val="22"/>
        </w:rPr>
        <w:t># # #</w:t>
      </w:r>
    </w:p>
    <w:p w14:paraId="1E90BED4" w14:textId="77777777" w:rsidR="001A4BBA" w:rsidRDefault="001A4BBA" w:rsidP="001A4BBA">
      <w:pPr>
        <w:spacing w:after="0" w:line="360" w:lineRule="auto"/>
        <w:rPr>
          <w:rFonts w:ascii="Arial" w:hAnsi="Arial" w:cs="Arial"/>
          <w:sz w:val="22"/>
          <w:szCs w:val="22"/>
        </w:rPr>
      </w:pPr>
    </w:p>
    <w:p w14:paraId="31F57DBE" w14:textId="77777777" w:rsidR="001A4BBA" w:rsidRPr="009A5033" w:rsidRDefault="001A4BBA" w:rsidP="001A4BBA">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31E5BABD" w14:textId="77777777" w:rsidR="001A4BBA" w:rsidRPr="009A5033" w:rsidRDefault="001A4BBA" w:rsidP="001A4BBA">
      <w:pPr>
        <w:spacing w:after="0" w:line="360" w:lineRule="auto"/>
        <w:rPr>
          <w:rFonts w:ascii="Arial" w:hAnsi="Arial" w:cs="Arial"/>
          <w:i/>
          <w:sz w:val="22"/>
          <w:szCs w:val="22"/>
        </w:rPr>
      </w:pPr>
      <w:r w:rsidRPr="009A5033">
        <w:rPr>
          <w:rFonts w:ascii="Arial" w:hAnsi="Arial" w:cs="Arial"/>
          <w:i/>
          <w:sz w:val="22"/>
          <w:szCs w:val="22"/>
        </w:rPr>
        <w:t>Edward Jones, Member SIPC</w:t>
      </w:r>
    </w:p>
    <w:p w14:paraId="23AA0209" w14:textId="77777777" w:rsidR="001A4BBA" w:rsidRDefault="001A4BBA" w:rsidP="001A4BBA">
      <w:pPr>
        <w:spacing w:after="0" w:line="360" w:lineRule="auto"/>
        <w:jc w:val="right"/>
        <w:rPr>
          <w:rFonts w:ascii="Arial" w:hAnsi="Arial" w:cs="Arial"/>
          <w:sz w:val="22"/>
          <w:szCs w:val="22"/>
        </w:rPr>
      </w:pPr>
    </w:p>
    <w:p w14:paraId="4C1CDBE0" w14:textId="6B742AA8" w:rsidR="001A4BBA" w:rsidRDefault="006404D4" w:rsidP="001A4BBA">
      <w:pPr>
        <w:spacing w:after="0" w:line="360" w:lineRule="auto"/>
        <w:jc w:val="right"/>
        <w:rPr>
          <w:rFonts w:ascii="Arial" w:hAnsi="Arial" w:cs="Arial"/>
          <w:sz w:val="22"/>
          <w:szCs w:val="22"/>
        </w:rPr>
      </w:pPr>
      <w:r>
        <w:rPr>
          <w:rFonts w:ascii="Arial" w:hAnsi="Arial" w:cs="Arial"/>
          <w:sz w:val="22"/>
          <w:szCs w:val="22"/>
        </w:rPr>
        <w:t>501</w:t>
      </w:r>
      <w:r w:rsidR="001A4BBA">
        <w:rPr>
          <w:rFonts w:ascii="Arial" w:hAnsi="Arial" w:cs="Arial"/>
          <w:sz w:val="22"/>
          <w:szCs w:val="22"/>
        </w:rPr>
        <w:t xml:space="preserve"> words</w:t>
      </w:r>
    </w:p>
    <w:p w14:paraId="161A24EB" w14:textId="77777777" w:rsidR="009C0A6E" w:rsidRPr="00E86327" w:rsidRDefault="009C0A6E" w:rsidP="001A4BBA">
      <w:pPr>
        <w:spacing w:after="0" w:line="360" w:lineRule="auto"/>
        <w:rPr>
          <w:rFonts w:ascii="Arial" w:hAnsi="Arial" w:cs="Arial"/>
          <w:sz w:val="22"/>
          <w:szCs w:val="22"/>
        </w:rPr>
      </w:pPr>
    </w:p>
    <w:sectPr w:rsidR="009C0A6E" w:rsidRPr="00E8632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4CC2" w14:textId="77777777" w:rsidR="006404D4" w:rsidRDefault="006404D4" w:rsidP="006404D4">
      <w:pPr>
        <w:spacing w:after="0" w:line="240" w:lineRule="auto"/>
      </w:pPr>
      <w:r>
        <w:separator/>
      </w:r>
    </w:p>
  </w:endnote>
  <w:endnote w:type="continuationSeparator" w:id="0">
    <w:p w14:paraId="2914FF21" w14:textId="77777777" w:rsidR="006404D4" w:rsidRDefault="006404D4" w:rsidP="0064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6BE4" w14:textId="3F74C7F4" w:rsidR="006404D4" w:rsidRDefault="006404D4">
    <w:pPr>
      <w:pStyle w:val="Footer"/>
    </w:pPr>
    <w:r>
      <w:t>11.3.25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CC67F" w14:textId="77777777" w:rsidR="006404D4" w:rsidRDefault="006404D4" w:rsidP="006404D4">
      <w:pPr>
        <w:spacing w:after="0" w:line="240" w:lineRule="auto"/>
      </w:pPr>
      <w:r>
        <w:separator/>
      </w:r>
    </w:p>
  </w:footnote>
  <w:footnote w:type="continuationSeparator" w:id="0">
    <w:p w14:paraId="44E66129" w14:textId="77777777" w:rsidR="006404D4" w:rsidRDefault="006404D4" w:rsidP="00640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0481"/>
    <w:multiLevelType w:val="hybridMultilevel"/>
    <w:tmpl w:val="37229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854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0B"/>
    <w:rsid w:val="000A59EA"/>
    <w:rsid w:val="00180D1C"/>
    <w:rsid w:val="00192158"/>
    <w:rsid w:val="001A4BBA"/>
    <w:rsid w:val="002A64D4"/>
    <w:rsid w:val="003A65DB"/>
    <w:rsid w:val="00507936"/>
    <w:rsid w:val="005E4068"/>
    <w:rsid w:val="0063798C"/>
    <w:rsid w:val="006404D4"/>
    <w:rsid w:val="0064430B"/>
    <w:rsid w:val="006B2761"/>
    <w:rsid w:val="006B688F"/>
    <w:rsid w:val="00772926"/>
    <w:rsid w:val="007A02F1"/>
    <w:rsid w:val="007C6C46"/>
    <w:rsid w:val="007F5F97"/>
    <w:rsid w:val="0089689E"/>
    <w:rsid w:val="00924929"/>
    <w:rsid w:val="00966107"/>
    <w:rsid w:val="00982420"/>
    <w:rsid w:val="009C0A6E"/>
    <w:rsid w:val="009D1F4A"/>
    <w:rsid w:val="00AB3165"/>
    <w:rsid w:val="00B538B5"/>
    <w:rsid w:val="00B70256"/>
    <w:rsid w:val="00BA1B41"/>
    <w:rsid w:val="00CA2A02"/>
    <w:rsid w:val="00CA77FE"/>
    <w:rsid w:val="00CE5760"/>
    <w:rsid w:val="00D52168"/>
    <w:rsid w:val="00D81ECF"/>
    <w:rsid w:val="00DF7D0B"/>
    <w:rsid w:val="00E17B85"/>
    <w:rsid w:val="00E63E6F"/>
    <w:rsid w:val="00E83924"/>
    <w:rsid w:val="00E86327"/>
    <w:rsid w:val="00EA193D"/>
    <w:rsid w:val="00ED3F54"/>
    <w:rsid w:val="00FC12CD"/>
    <w:rsid w:val="00FE233E"/>
    <w:rsid w:val="00FF36A8"/>
    <w:rsid w:val="00FF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C317"/>
  <w15:chartTrackingRefBased/>
  <w15:docId w15:val="{68A04C63-3F46-4724-AF7E-88032A04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D0B"/>
    <w:rPr>
      <w:rFonts w:eastAsiaTheme="majorEastAsia" w:cstheme="majorBidi"/>
      <w:color w:val="272727" w:themeColor="text1" w:themeTint="D8"/>
    </w:rPr>
  </w:style>
  <w:style w:type="paragraph" w:styleId="Title">
    <w:name w:val="Title"/>
    <w:basedOn w:val="Normal"/>
    <w:next w:val="Normal"/>
    <w:link w:val="TitleChar"/>
    <w:uiPriority w:val="10"/>
    <w:qFormat/>
    <w:rsid w:val="00DF7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D0B"/>
    <w:pPr>
      <w:spacing w:before="160"/>
      <w:jc w:val="center"/>
    </w:pPr>
    <w:rPr>
      <w:i/>
      <w:iCs/>
      <w:color w:val="404040" w:themeColor="text1" w:themeTint="BF"/>
    </w:rPr>
  </w:style>
  <w:style w:type="character" w:customStyle="1" w:styleId="QuoteChar">
    <w:name w:val="Quote Char"/>
    <w:basedOn w:val="DefaultParagraphFont"/>
    <w:link w:val="Quote"/>
    <w:uiPriority w:val="29"/>
    <w:rsid w:val="00DF7D0B"/>
    <w:rPr>
      <w:i/>
      <w:iCs/>
      <w:color w:val="404040" w:themeColor="text1" w:themeTint="BF"/>
    </w:rPr>
  </w:style>
  <w:style w:type="paragraph" w:styleId="ListParagraph">
    <w:name w:val="List Paragraph"/>
    <w:basedOn w:val="Normal"/>
    <w:uiPriority w:val="34"/>
    <w:qFormat/>
    <w:rsid w:val="00DF7D0B"/>
    <w:pPr>
      <w:ind w:left="720"/>
      <w:contextualSpacing/>
    </w:pPr>
  </w:style>
  <w:style w:type="character" w:styleId="IntenseEmphasis">
    <w:name w:val="Intense Emphasis"/>
    <w:basedOn w:val="DefaultParagraphFont"/>
    <w:uiPriority w:val="21"/>
    <w:qFormat/>
    <w:rsid w:val="00DF7D0B"/>
    <w:rPr>
      <w:i/>
      <w:iCs/>
      <w:color w:val="0F4761" w:themeColor="accent1" w:themeShade="BF"/>
    </w:rPr>
  </w:style>
  <w:style w:type="paragraph" w:styleId="IntenseQuote">
    <w:name w:val="Intense Quote"/>
    <w:basedOn w:val="Normal"/>
    <w:next w:val="Normal"/>
    <w:link w:val="IntenseQuoteChar"/>
    <w:uiPriority w:val="30"/>
    <w:qFormat/>
    <w:rsid w:val="00DF7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D0B"/>
    <w:rPr>
      <w:i/>
      <w:iCs/>
      <w:color w:val="0F4761" w:themeColor="accent1" w:themeShade="BF"/>
    </w:rPr>
  </w:style>
  <w:style w:type="character" w:styleId="IntenseReference">
    <w:name w:val="Intense Reference"/>
    <w:basedOn w:val="DefaultParagraphFont"/>
    <w:uiPriority w:val="32"/>
    <w:qFormat/>
    <w:rsid w:val="00DF7D0B"/>
    <w:rPr>
      <w:b/>
      <w:bCs/>
      <w:smallCaps/>
      <w:color w:val="0F4761" w:themeColor="accent1" w:themeShade="BF"/>
      <w:spacing w:val="5"/>
    </w:rPr>
  </w:style>
  <w:style w:type="paragraph" w:customStyle="1" w:styleId="WW-BodyText2">
    <w:name w:val="WW-Body Text 2"/>
    <w:basedOn w:val="Normal"/>
    <w:rsid w:val="001A4BBA"/>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ED3F54"/>
    <w:pPr>
      <w:spacing w:after="0" w:line="240" w:lineRule="auto"/>
    </w:pPr>
  </w:style>
  <w:style w:type="character" w:styleId="CommentReference">
    <w:name w:val="annotation reference"/>
    <w:basedOn w:val="DefaultParagraphFont"/>
    <w:uiPriority w:val="99"/>
    <w:semiHidden/>
    <w:unhideWhenUsed/>
    <w:rsid w:val="00ED3F54"/>
    <w:rPr>
      <w:sz w:val="16"/>
      <w:szCs w:val="16"/>
    </w:rPr>
  </w:style>
  <w:style w:type="paragraph" w:styleId="CommentText">
    <w:name w:val="annotation text"/>
    <w:basedOn w:val="Normal"/>
    <w:link w:val="CommentTextChar"/>
    <w:uiPriority w:val="99"/>
    <w:unhideWhenUsed/>
    <w:rsid w:val="00ED3F54"/>
    <w:pPr>
      <w:spacing w:line="240" w:lineRule="auto"/>
    </w:pPr>
    <w:rPr>
      <w:sz w:val="20"/>
      <w:szCs w:val="20"/>
    </w:rPr>
  </w:style>
  <w:style w:type="character" w:customStyle="1" w:styleId="CommentTextChar">
    <w:name w:val="Comment Text Char"/>
    <w:basedOn w:val="DefaultParagraphFont"/>
    <w:link w:val="CommentText"/>
    <w:uiPriority w:val="99"/>
    <w:rsid w:val="00ED3F54"/>
    <w:rPr>
      <w:sz w:val="20"/>
      <w:szCs w:val="20"/>
    </w:rPr>
  </w:style>
  <w:style w:type="paragraph" w:styleId="CommentSubject">
    <w:name w:val="annotation subject"/>
    <w:basedOn w:val="CommentText"/>
    <w:next w:val="CommentText"/>
    <w:link w:val="CommentSubjectChar"/>
    <w:uiPriority w:val="99"/>
    <w:semiHidden/>
    <w:unhideWhenUsed/>
    <w:rsid w:val="00ED3F54"/>
    <w:rPr>
      <w:b/>
      <w:bCs/>
    </w:rPr>
  </w:style>
  <w:style w:type="character" w:customStyle="1" w:styleId="CommentSubjectChar">
    <w:name w:val="Comment Subject Char"/>
    <w:basedOn w:val="CommentTextChar"/>
    <w:link w:val="CommentSubject"/>
    <w:uiPriority w:val="99"/>
    <w:semiHidden/>
    <w:rsid w:val="00ED3F54"/>
    <w:rPr>
      <w:b/>
      <w:bCs/>
      <w:sz w:val="20"/>
      <w:szCs w:val="20"/>
    </w:rPr>
  </w:style>
  <w:style w:type="character" w:styleId="Hyperlink">
    <w:name w:val="Hyperlink"/>
    <w:basedOn w:val="DefaultParagraphFont"/>
    <w:uiPriority w:val="99"/>
    <w:unhideWhenUsed/>
    <w:rsid w:val="00D81ECF"/>
    <w:rPr>
      <w:color w:val="467886" w:themeColor="hyperlink"/>
      <w:u w:val="single"/>
    </w:rPr>
  </w:style>
  <w:style w:type="character" w:styleId="UnresolvedMention">
    <w:name w:val="Unresolved Mention"/>
    <w:basedOn w:val="DefaultParagraphFont"/>
    <w:uiPriority w:val="99"/>
    <w:semiHidden/>
    <w:unhideWhenUsed/>
    <w:rsid w:val="00D81ECF"/>
    <w:rPr>
      <w:color w:val="605E5C"/>
      <w:shd w:val="clear" w:color="auto" w:fill="E1DFDD"/>
    </w:rPr>
  </w:style>
  <w:style w:type="character" w:styleId="FollowedHyperlink">
    <w:name w:val="FollowedHyperlink"/>
    <w:basedOn w:val="DefaultParagraphFont"/>
    <w:uiPriority w:val="99"/>
    <w:semiHidden/>
    <w:unhideWhenUsed/>
    <w:rsid w:val="00D81ECF"/>
    <w:rPr>
      <w:color w:val="96607D" w:themeColor="followedHyperlink"/>
      <w:u w:val="single"/>
    </w:rPr>
  </w:style>
  <w:style w:type="paragraph" w:styleId="Header">
    <w:name w:val="header"/>
    <w:basedOn w:val="Normal"/>
    <w:link w:val="HeaderChar"/>
    <w:uiPriority w:val="99"/>
    <w:unhideWhenUsed/>
    <w:rsid w:val="00640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4D4"/>
  </w:style>
  <w:style w:type="paragraph" w:styleId="Footer">
    <w:name w:val="footer"/>
    <w:basedOn w:val="Normal"/>
    <w:link w:val="FooterChar"/>
    <w:uiPriority w:val="99"/>
    <w:unhideWhenUsed/>
    <w:rsid w:val="00640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politics/2024/06/24/americans-views-of-government-aid-to-poor-role-in-health-care-and-social-secur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sa.gov/OACT/TRSUM/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log.ssa.gov/what-the-federal-government-shutdown-means-to-you/" TargetMode="External"/><Relationship Id="rId4" Type="http://schemas.openxmlformats.org/officeDocument/2006/relationships/webSettings" Target="webSettings.xml"/><Relationship Id="rId9" Type="http://schemas.openxmlformats.org/officeDocument/2006/relationships/hyperlink" Target="https://www.ssa.gov/newsletter/Statement%20Insert%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3</cp:revision>
  <dcterms:created xsi:type="dcterms:W3CDTF">2025-10-29T19:55:00Z</dcterms:created>
  <dcterms:modified xsi:type="dcterms:W3CDTF">2025-10-29T19:56:00Z</dcterms:modified>
</cp:coreProperties>
</file>