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761C" w14:textId="77777777" w:rsidR="00C90743" w:rsidRPr="00AE4CCD" w:rsidRDefault="00C90743" w:rsidP="00C90743">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2113D850" w14:textId="1189860C" w:rsidR="00C90743" w:rsidRDefault="00BF786D" w:rsidP="00C90743">
      <w:pPr>
        <w:pStyle w:val="WW-BodyText2"/>
        <w:tabs>
          <w:tab w:val="left" w:pos="1260"/>
        </w:tabs>
        <w:spacing w:line="360" w:lineRule="auto"/>
        <w:ind w:left="1080" w:hanging="1080"/>
        <w:jc w:val="center"/>
        <w:rPr>
          <w:rFonts w:ascii="Arial" w:hAnsi="Arial" w:cs="Arial"/>
          <w:i w:val="0"/>
          <w:iCs/>
          <w:sz w:val="22"/>
          <w:szCs w:val="22"/>
          <w:u w:val="single"/>
        </w:rPr>
      </w:pPr>
      <w:bookmarkStart w:id="0" w:name="_Hlk207882981"/>
      <w:r>
        <w:rPr>
          <w:rFonts w:ascii="Arial" w:hAnsi="Arial" w:cs="Arial"/>
          <w:i w:val="0"/>
          <w:iCs/>
          <w:sz w:val="22"/>
          <w:szCs w:val="22"/>
          <w:u w:val="single"/>
        </w:rPr>
        <w:t>Open enrollment: What to know before you enroll</w:t>
      </w:r>
    </w:p>
    <w:bookmarkEnd w:id="0"/>
    <w:p w14:paraId="565B21EE" w14:textId="77777777" w:rsidR="00C90743" w:rsidRDefault="00C90743" w:rsidP="00C90743">
      <w:pPr>
        <w:spacing w:after="0" w:line="360" w:lineRule="auto"/>
        <w:rPr>
          <w:rFonts w:ascii="Arial" w:hAnsi="Arial" w:cs="Arial"/>
          <w:b/>
          <w:bCs/>
          <w:sz w:val="22"/>
          <w:szCs w:val="22"/>
        </w:rPr>
      </w:pPr>
    </w:p>
    <w:p w14:paraId="5507BAB1" w14:textId="77777777" w:rsidR="003D765A" w:rsidRDefault="003D765A" w:rsidP="00C90743">
      <w:pPr>
        <w:spacing w:after="0" w:line="360" w:lineRule="auto"/>
        <w:rPr>
          <w:rFonts w:ascii="Arial" w:hAnsi="Arial" w:cs="Arial"/>
          <w:b/>
          <w:bCs/>
          <w:sz w:val="22"/>
          <w:szCs w:val="22"/>
        </w:rPr>
      </w:pPr>
    </w:p>
    <w:p w14:paraId="09A76EBC" w14:textId="04DD8401" w:rsidR="00C90743" w:rsidRPr="00C90743" w:rsidRDefault="00C90743" w:rsidP="00C90743">
      <w:pPr>
        <w:spacing w:after="0" w:line="360" w:lineRule="auto"/>
        <w:ind w:firstLine="720"/>
        <w:rPr>
          <w:rFonts w:ascii="Arial" w:hAnsi="Arial" w:cs="Arial"/>
          <w:sz w:val="22"/>
          <w:szCs w:val="22"/>
        </w:rPr>
      </w:pPr>
      <w:bookmarkStart w:id="1" w:name="_Hlk207887521"/>
      <w:r w:rsidRPr="00C90743">
        <w:rPr>
          <w:rFonts w:ascii="Arial" w:hAnsi="Arial" w:cs="Arial"/>
          <w:sz w:val="22"/>
          <w:szCs w:val="22"/>
        </w:rPr>
        <w:t xml:space="preserve">For many people, fall brings an important opportunity: open enrollment. While it may not sound </w:t>
      </w:r>
      <w:r w:rsidR="00EB7175">
        <w:rPr>
          <w:rFonts w:ascii="Arial" w:hAnsi="Arial" w:cs="Arial"/>
          <w:sz w:val="22"/>
          <w:szCs w:val="22"/>
        </w:rPr>
        <w:t xml:space="preserve">as </w:t>
      </w:r>
      <w:r w:rsidRPr="00C90743">
        <w:rPr>
          <w:rFonts w:ascii="Arial" w:hAnsi="Arial" w:cs="Arial"/>
          <w:sz w:val="22"/>
          <w:szCs w:val="22"/>
        </w:rPr>
        <w:t>exciting as planning for the holidays, taking a careful look at your workplace benefits now could save you hundreds or even thousands of dollars next year.</w:t>
      </w:r>
    </w:p>
    <w:bookmarkEnd w:id="1"/>
    <w:p w14:paraId="71A1D746" w14:textId="5953E146" w:rsidR="00C90743" w:rsidRPr="00C90743" w:rsidRDefault="00C90743" w:rsidP="00C90743">
      <w:pPr>
        <w:spacing w:after="0" w:line="360" w:lineRule="auto"/>
        <w:ind w:firstLine="720"/>
        <w:rPr>
          <w:rFonts w:ascii="Arial" w:hAnsi="Arial" w:cs="Arial"/>
          <w:sz w:val="22"/>
          <w:szCs w:val="22"/>
        </w:rPr>
      </w:pPr>
      <w:r w:rsidRPr="00C90743">
        <w:rPr>
          <w:rFonts w:ascii="Arial" w:hAnsi="Arial" w:cs="Arial"/>
          <w:sz w:val="22"/>
          <w:szCs w:val="22"/>
        </w:rPr>
        <w:t xml:space="preserve">Open enrollment is the period </w:t>
      </w:r>
      <w:bookmarkStart w:id="2" w:name="_Hlk207889543"/>
      <w:r w:rsidRPr="00C90743">
        <w:rPr>
          <w:rFonts w:ascii="Arial" w:hAnsi="Arial" w:cs="Arial"/>
          <w:sz w:val="22"/>
          <w:szCs w:val="22"/>
        </w:rPr>
        <w:t>when you will choose your medical and other workplace benefits for the year ahead. Most employers hold it in the fall, with elections taking effect in January. Once the window closes, you usually can’t make changes unless you experience a major life event like marriage, divorce</w:t>
      </w:r>
      <w:r w:rsidR="00F72D04">
        <w:rPr>
          <w:rFonts w:ascii="Arial" w:hAnsi="Arial" w:cs="Arial"/>
          <w:sz w:val="22"/>
          <w:szCs w:val="22"/>
        </w:rPr>
        <w:t>,</w:t>
      </w:r>
      <w:r w:rsidRPr="00C90743">
        <w:rPr>
          <w:rFonts w:ascii="Arial" w:hAnsi="Arial" w:cs="Arial"/>
          <w:sz w:val="22"/>
          <w:szCs w:val="22"/>
        </w:rPr>
        <w:t xml:space="preserve"> the birth of a child</w:t>
      </w:r>
      <w:r w:rsidR="00F72D04">
        <w:rPr>
          <w:rFonts w:ascii="Arial" w:hAnsi="Arial" w:cs="Arial"/>
          <w:sz w:val="22"/>
          <w:szCs w:val="22"/>
        </w:rPr>
        <w:t xml:space="preserve"> or </w:t>
      </w:r>
      <w:r w:rsidR="00EB7175">
        <w:rPr>
          <w:rFonts w:ascii="Arial" w:hAnsi="Arial" w:cs="Arial"/>
          <w:sz w:val="22"/>
          <w:szCs w:val="22"/>
        </w:rPr>
        <w:t xml:space="preserve">when </w:t>
      </w:r>
      <w:r w:rsidR="00F72D04">
        <w:rPr>
          <w:rFonts w:ascii="Arial" w:hAnsi="Arial" w:cs="Arial"/>
          <w:sz w:val="22"/>
          <w:szCs w:val="22"/>
        </w:rPr>
        <w:t>a dependent has become an emancipated adult.</w:t>
      </w:r>
    </w:p>
    <w:p w14:paraId="68CC933C" w14:textId="5DA3D2BC" w:rsidR="00C90743" w:rsidRPr="00C90743" w:rsidRDefault="00C90743" w:rsidP="00C90743">
      <w:pPr>
        <w:spacing w:after="0" w:line="360" w:lineRule="auto"/>
        <w:ind w:firstLine="720"/>
        <w:rPr>
          <w:rFonts w:ascii="Arial" w:hAnsi="Arial" w:cs="Arial"/>
          <w:sz w:val="22"/>
          <w:szCs w:val="22"/>
        </w:rPr>
      </w:pPr>
      <w:bookmarkStart w:id="3" w:name="_Hlk207893193"/>
      <w:bookmarkStart w:id="4" w:name="_Hlk207888632"/>
      <w:bookmarkEnd w:id="2"/>
      <w:r w:rsidRPr="00C90743">
        <w:rPr>
          <w:rFonts w:ascii="Arial" w:hAnsi="Arial" w:cs="Arial"/>
          <w:sz w:val="22"/>
          <w:szCs w:val="22"/>
        </w:rPr>
        <w:t xml:space="preserve">While it may be easy to simply renew last year’s choices, that </w:t>
      </w:r>
      <w:r w:rsidR="002159E7">
        <w:rPr>
          <w:rFonts w:ascii="Arial" w:hAnsi="Arial" w:cs="Arial"/>
          <w:sz w:val="22"/>
          <w:szCs w:val="22"/>
        </w:rPr>
        <w:t>could</w:t>
      </w:r>
      <w:r w:rsidRPr="00C90743">
        <w:rPr>
          <w:rFonts w:ascii="Arial" w:hAnsi="Arial" w:cs="Arial"/>
          <w:sz w:val="22"/>
          <w:szCs w:val="22"/>
        </w:rPr>
        <w:t xml:space="preserve"> be a costly mistake. </w:t>
      </w:r>
      <w:bookmarkEnd w:id="3"/>
      <w:r w:rsidRPr="00C90743">
        <w:rPr>
          <w:rFonts w:ascii="Arial" w:hAnsi="Arial" w:cs="Arial"/>
          <w:sz w:val="22"/>
          <w:szCs w:val="22"/>
        </w:rPr>
        <w:t xml:space="preserve">Your employer’s plans, providers or costs may have changed. It’s also possible your own circumstances </w:t>
      </w:r>
      <w:r w:rsidR="002159E7">
        <w:rPr>
          <w:rFonts w:ascii="Arial" w:hAnsi="Arial" w:cs="Arial"/>
          <w:sz w:val="22"/>
          <w:szCs w:val="22"/>
        </w:rPr>
        <w:t>are</w:t>
      </w:r>
      <w:r w:rsidRPr="00C90743">
        <w:rPr>
          <w:rFonts w:ascii="Arial" w:hAnsi="Arial" w:cs="Arial"/>
          <w:sz w:val="22"/>
          <w:szCs w:val="22"/>
        </w:rPr>
        <w:t xml:space="preserve"> different than they were a year ago</w:t>
      </w:r>
      <w:r w:rsidR="00EB7175">
        <w:rPr>
          <w:rFonts w:ascii="Arial" w:hAnsi="Arial" w:cs="Arial"/>
          <w:sz w:val="22"/>
          <w:szCs w:val="22"/>
        </w:rPr>
        <w:t xml:space="preserve"> —</w:t>
      </w:r>
      <w:r w:rsidRPr="00C90743">
        <w:rPr>
          <w:rFonts w:ascii="Arial" w:hAnsi="Arial" w:cs="Arial"/>
          <w:sz w:val="22"/>
          <w:szCs w:val="22"/>
        </w:rPr>
        <w:t xml:space="preserve"> for example, if you had a baby, got married or expect new medical needs. Taking a fresh look </w:t>
      </w:r>
      <w:r w:rsidR="002159E7">
        <w:rPr>
          <w:rFonts w:ascii="Arial" w:hAnsi="Arial" w:cs="Arial"/>
          <w:sz w:val="22"/>
          <w:szCs w:val="22"/>
        </w:rPr>
        <w:t xml:space="preserve">helps </w:t>
      </w:r>
      <w:r w:rsidRPr="00C90743">
        <w:rPr>
          <w:rFonts w:ascii="Arial" w:hAnsi="Arial" w:cs="Arial"/>
          <w:sz w:val="22"/>
          <w:szCs w:val="22"/>
        </w:rPr>
        <w:t>ensure your benefits match your life today.</w:t>
      </w:r>
    </w:p>
    <w:p w14:paraId="0B3959EA" w14:textId="5767819D" w:rsidR="00C90743" w:rsidRPr="00C90743" w:rsidRDefault="00C90743" w:rsidP="00C90743">
      <w:pPr>
        <w:spacing w:after="0" w:line="360" w:lineRule="auto"/>
        <w:ind w:firstLine="720"/>
        <w:rPr>
          <w:rFonts w:ascii="Arial" w:hAnsi="Arial" w:cs="Arial"/>
          <w:sz w:val="22"/>
          <w:szCs w:val="22"/>
        </w:rPr>
      </w:pPr>
      <w:bookmarkStart w:id="5" w:name="_Hlk207888696"/>
      <w:bookmarkEnd w:id="4"/>
      <w:r w:rsidRPr="00C90743">
        <w:rPr>
          <w:rFonts w:ascii="Arial" w:hAnsi="Arial" w:cs="Arial"/>
          <w:sz w:val="22"/>
          <w:szCs w:val="22"/>
        </w:rPr>
        <w:t>Here are a few tips for navigating open enrollment.</w:t>
      </w:r>
    </w:p>
    <w:p w14:paraId="323B15D0" w14:textId="147853F7" w:rsidR="00C90743" w:rsidRPr="00C90743" w:rsidRDefault="00C90743" w:rsidP="00C90743">
      <w:pPr>
        <w:spacing w:after="0" w:line="360" w:lineRule="auto"/>
        <w:ind w:firstLine="720"/>
        <w:rPr>
          <w:rFonts w:ascii="Arial" w:hAnsi="Arial" w:cs="Arial"/>
          <w:sz w:val="22"/>
          <w:szCs w:val="22"/>
        </w:rPr>
      </w:pPr>
      <w:r w:rsidRPr="00C90743">
        <w:rPr>
          <w:rFonts w:ascii="Arial" w:hAnsi="Arial" w:cs="Arial"/>
          <w:b/>
          <w:bCs/>
          <w:sz w:val="22"/>
          <w:szCs w:val="22"/>
        </w:rPr>
        <w:t xml:space="preserve">Compare health plans carefully. </w:t>
      </w:r>
      <w:r w:rsidRPr="00C90743">
        <w:rPr>
          <w:rFonts w:ascii="Arial" w:hAnsi="Arial" w:cs="Arial"/>
          <w:sz w:val="22"/>
          <w:szCs w:val="22"/>
        </w:rPr>
        <w:t>Employers often offer more than one health, dental or vision option. Look at differences in provider networks, prescription coverage and premiums</w:t>
      </w:r>
      <w:bookmarkEnd w:id="5"/>
      <w:r w:rsidRPr="00C90743">
        <w:rPr>
          <w:rFonts w:ascii="Arial" w:hAnsi="Arial" w:cs="Arial"/>
          <w:sz w:val="22"/>
          <w:szCs w:val="22"/>
        </w:rPr>
        <w:t>. If you and your spouse both have coverage options, compare plans across employers. Just be mindful that some companies charge a fee if you enroll a partner who has their own workplace coverage.</w:t>
      </w:r>
      <w:r w:rsidR="00F72D04">
        <w:rPr>
          <w:rFonts w:ascii="Arial" w:hAnsi="Arial" w:cs="Arial"/>
          <w:sz w:val="22"/>
          <w:szCs w:val="22"/>
        </w:rPr>
        <w:t xml:space="preserve"> Many plans offer wellness discounts on monthly premiums based on your personal health condition.</w:t>
      </w:r>
    </w:p>
    <w:p w14:paraId="1FC0A20F" w14:textId="61026C0C" w:rsidR="00C90743" w:rsidRPr="00C90743" w:rsidRDefault="00C90743" w:rsidP="00C90743">
      <w:pPr>
        <w:spacing w:after="0" w:line="360" w:lineRule="auto"/>
        <w:ind w:firstLine="720"/>
        <w:rPr>
          <w:rFonts w:ascii="Arial" w:hAnsi="Arial" w:cs="Arial"/>
          <w:sz w:val="22"/>
          <w:szCs w:val="22"/>
        </w:rPr>
      </w:pPr>
      <w:bookmarkStart w:id="6" w:name="_Hlk207889021"/>
      <w:r w:rsidRPr="00C90743">
        <w:rPr>
          <w:rFonts w:ascii="Arial" w:hAnsi="Arial" w:cs="Arial"/>
          <w:b/>
          <w:bCs/>
          <w:sz w:val="22"/>
          <w:szCs w:val="22"/>
        </w:rPr>
        <w:t xml:space="preserve">Check your life insurance. </w:t>
      </w:r>
      <w:r w:rsidRPr="00C90743">
        <w:rPr>
          <w:rFonts w:ascii="Arial" w:hAnsi="Arial" w:cs="Arial"/>
          <w:sz w:val="22"/>
          <w:szCs w:val="22"/>
        </w:rPr>
        <w:t>Many employers provide a base level of life insurance, with the option to buy more. If your family has grown or your financial responsibilities have increased, now is the time to make sure you have enough coverage to protect your loved ones.</w:t>
      </w:r>
    </w:p>
    <w:p w14:paraId="3C15D697" w14:textId="10E34394" w:rsidR="00C90743" w:rsidRPr="00C90743" w:rsidRDefault="00C90743" w:rsidP="00C90743">
      <w:pPr>
        <w:spacing w:after="0" w:line="360" w:lineRule="auto"/>
        <w:ind w:firstLine="720"/>
        <w:rPr>
          <w:rFonts w:ascii="Arial" w:hAnsi="Arial" w:cs="Arial"/>
          <w:sz w:val="22"/>
          <w:szCs w:val="22"/>
        </w:rPr>
      </w:pPr>
      <w:r w:rsidRPr="00C90743">
        <w:rPr>
          <w:rFonts w:ascii="Arial" w:hAnsi="Arial" w:cs="Arial"/>
          <w:b/>
          <w:bCs/>
          <w:sz w:val="22"/>
          <w:szCs w:val="22"/>
        </w:rPr>
        <w:t xml:space="preserve">Consider disability coverage. </w:t>
      </w:r>
      <w:r w:rsidRPr="00C90743">
        <w:rPr>
          <w:rFonts w:ascii="Arial" w:hAnsi="Arial" w:cs="Arial"/>
          <w:sz w:val="22"/>
          <w:szCs w:val="22"/>
        </w:rPr>
        <w:t xml:space="preserve">A short-term disability plan can help cover income gaps </w:t>
      </w:r>
      <w:r w:rsidR="00F72D04">
        <w:rPr>
          <w:rFonts w:ascii="Arial" w:hAnsi="Arial" w:cs="Arial"/>
          <w:sz w:val="22"/>
          <w:szCs w:val="22"/>
        </w:rPr>
        <w:t xml:space="preserve">for up to 12 months </w:t>
      </w:r>
      <w:r w:rsidRPr="00C90743">
        <w:rPr>
          <w:rFonts w:ascii="Arial" w:hAnsi="Arial" w:cs="Arial"/>
          <w:sz w:val="22"/>
          <w:szCs w:val="22"/>
        </w:rPr>
        <w:t xml:space="preserve">during recovery from surgery, illness or childbirth. Long-term disability insurance offers protection if you’re unable to work </w:t>
      </w:r>
      <w:r w:rsidR="00F72D04">
        <w:rPr>
          <w:rFonts w:ascii="Arial" w:hAnsi="Arial" w:cs="Arial"/>
          <w:sz w:val="22"/>
          <w:szCs w:val="22"/>
        </w:rPr>
        <w:t xml:space="preserve">again </w:t>
      </w:r>
      <w:r w:rsidRPr="00C90743">
        <w:rPr>
          <w:rFonts w:ascii="Arial" w:hAnsi="Arial" w:cs="Arial"/>
          <w:sz w:val="22"/>
          <w:szCs w:val="22"/>
        </w:rPr>
        <w:t>for an extended period</w:t>
      </w:r>
      <w:r w:rsidR="00F72D04">
        <w:rPr>
          <w:rFonts w:ascii="Arial" w:hAnsi="Arial" w:cs="Arial"/>
          <w:sz w:val="22"/>
          <w:szCs w:val="22"/>
        </w:rPr>
        <w:t xml:space="preserve"> up to age 65</w:t>
      </w:r>
      <w:r w:rsidRPr="00C90743">
        <w:rPr>
          <w:rFonts w:ascii="Arial" w:hAnsi="Arial" w:cs="Arial"/>
          <w:sz w:val="22"/>
          <w:szCs w:val="22"/>
        </w:rPr>
        <w:t xml:space="preserve">. Ideally, coverage should replace </w:t>
      </w:r>
      <w:r w:rsidR="00F72D04">
        <w:rPr>
          <w:rFonts w:ascii="Arial" w:hAnsi="Arial" w:cs="Arial"/>
          <w:sz w:val="22"/>
          <w:szCs w:val="22"/>
        </w:rPr>
        <w:t xml:space="preserve">up to 60% of your pre-tax </w:t>
      </w:r>
      <w:r w:rsidRPr="00C90743">
        <w:rPr>
          <w:rFonts w:ascii="Arial" w:hAnsi="Arial" w:cs="Arial"/>
          <w:sz w:val="22"/>
          <w:szCs w:val="22"/>
        </w:rPr>
        <w:t>income.</w:t>
      </w:r>
    </w:p>
    <w:p w14:paraId="2CD64117" w14:textId="08357876" w:rsidR="00C90743" w:rsidRPr="00C90743" w:rsidRDefault="00C90743" w:rsidP="00C90743">
      <w:pPr>
        <w:spacing w:after="0" w:line="360" w:lineRule="auto"/>
        <w:ind w:firstLine="720"/>
        <w:rPr>
          <w:rFonts w:ascii="Arial" w:hAnsi="Arial" w:cs="Arial"/>
          <w:sz w:val="22"/>
          <w:szCs w:val="22"/>
        </w:rPr>
      </w:pPr>
      <w:r w:rsidRPr="00C90743">
        <w:rPr>
          <w:rFonts w:ascii="Arial" w:hAnsi="Arial" w:cs="Arial"/>
          <w:b/>
          <w:bCs/>
          <w:sz w:val="22"/>
          <w:szCs w:val="22"/>
        </w:rPr>
        <w:t xml:space="preserve">Understand supplemental options. </w:t>
      </w:r>
      <w:r w:rsidRPr="00C90743">
        <w:rPr>
          <w:rFonts w:ascii="Arial" w:hAnsi="Arial" w:cs="Arial"/>
          <w:sz w:val="22"/>
          <w:szCs w:val="22"/>
        </w:rPr>
        <w:t>Some employers also offer accidental death and dismemberment (AD&amp;D) insurance. While it can provide peace of mind, remember that it’s not a substitute for life or disability insurance</w:t>
      </w:r>
      <w:r w:rsidR="00EB7175">
        <w:rPr>
          <w:rFonts w:ascii="Arial" w:hAnsi="Arial" w:cs="Arial"/>
          <w:sz w:val="22"/>
          <w:szCs w:val="22"/>
        </w:rPr>
        <w:t>,</w:t>
      </w:r>
      <w:r w:rsidRPr="00C90743">
        <w:rPr>
          <w:rFonts w:ascii="Arial" w:hAnsi="Arial" w:cs="Arial"/>
          <w:sz w:val="22"/>
          <w:szCs w:val="22"/>
        </w:rPr>
        <w:t xml:space="preserve"> since it only covers specific accidents.</w:t>
      </w:r>
    </w:p>
    <w:p w14:paraId="328BC7DA" w14:textId="74B88202" w:rsidR="00C90743" w:rsidRPr="00C90743" w:rsidRDefault="00C90743" w:rsidP="00C90743">
      <w:pPr>
        <w:spacing w:after="0" w:line="360" w:lineRule="auto"/>
        <w:ind w:firstLine="720"/>
        <w:rPr>
          <w:rFonts w:ascii="Arial" w:hAnsi="Arial" w:cs="Arial"/>
          <w:sz w:val="22"/>
          <w:szCs w:val="22"/>
        </w:rPr>
      </w:pPr>
      <w:bookmarkStart w:id="7" w:name="_Hlk207888739"/>
      <w:bookmarkEnd w:id="6"/>
      <w:r w:rsidRPr="00C90743">
        <w:rPr>
          <w:rFonts w:ascii="Arial" w:hAnsi="Arial" w:cs="Arial"/>
          <w:b/>
          <w:bCs/>
          <w:sz w:val="22"/>
          <w:szCs w:val="22"/>
        </w:rPr>
        <w:lastRenderedPageBreak/>
        <w:t xml:space="preserve">Take advantage of tax-friendly accounts. </w:t>
      </w:r>
      <w:r w:rsidRPr="00C90743">
        <w:rPr>
          <w:rFonts w:ascii="Arial" w:hAnsi="Arial" w:cs="Arial"/>
          <w:sz w:val="22"/>
          <w:szCs w:val="22"/>
        </w:rPr>
        <w:t xml:space="preserve">Flexible spending accounts (FSAs) and health savings accounts (HSAs) let you use pretax dollars for eligible medical expenses. </w:t>
      </w:r>
      <w:r w:rsidR="0088681B" w:rsidRPr="00C90743">
        <w:rPr>
          <w:rFonts w:ascii="Arial" w:hAnsi="Arial" w:cs="Arial"/>
          <w:sz w:val="22"/>
          <w:szCs w:val="22"/>
        </w:rPr>
        <w:t>If you have young children or other dependents, ask whether your employer offers a dependent care FSA to help offset care costs.</w:t>
      </w:r>
      <w:r w:rsidR="0088681B">
        <w:rPr>
          <w:rFonts w:ascii="Arial" w:hAnsi="Arial" w:cs="Arial"/>
          <w:sz w:val="22"/>
          <w:szCs w:val="22"/>
        </w:rPr>
        <w:t xml:space="preserve"> Note that these are</w:t>
      </w:r>
      <w:r w:rsidRPr="00C90743">
        <w:rPr>
          <w:rFonts w:ascii="Arial" w:hAnsi="Arial" w:cs="Arial"/>
          <w:sz w:val="22"/>
          <w:szCs w:val="22"/>
        </w:rPr>
        <w:t xml:space="preserve"> use-it-or-lose-it, so contribute only what you expect to spend</w:t>
      </w:r>
      <w:r w:rsidR="00F72D04">
        <w:rPr>
          <w:rFonts w:ascii="Arial" w:hAnsi="Arial" w:cs="Arial"/>
          <w:sz w:val="22"/>
          <w:szCs w:val="22"/>
        </w:rPr>
        <w:t xml:space="preserve"> every year</w:t>
      </w:r>
      <w:r w:rsidRPr="00C90743">
        <w:rPr>
          <w:rFonts w:ascii="Arial" w:hAnsi="Arial" w:cs="Arial"/>
          <w:sz w:val="22"/>
          <w:szCs w:val="22"/>
        </w:rPr>
        <w:t>. HSAs, available with high-deductible health plans, are more flexible</w:t>
      </w:r>
      <w:r w:rsidR="00EB7175">
        <w:rPr>
          <w:rFonts w:ascii="Arial" w:hAnsi="Arial" w:cs="Arial"/>
          <w:sz w:val="22"/>
          <w:szCs w:val="22"/>
        </w:rPr>
        <w:t>,</w:t>
      </w:r>
      <w:r w:rsidRPr="00C90743">
        <w:rPr>
          <w:rFonts w:ascii="Arial" w:hAnsi="Arial" w:cs="Arial"/>
          <w:sz w:val="22"/>
          <w:szCs w:val="22"/>
        </w:rPr>
        <w:t xml:space="preserve"> since unused funds roll over from year to year and can even serve as long-term savings. </w:t>
      </w:r>
    </w:p>
    <w:bookmarkEnd w:id="7"/>
    <w:p w14:paraId="377ECE63" w14:textId="5B2C1F77" w:rsidR="00C90743" w:rsidRPr="00C90743" w:rsidRDefault="00C90743" w:rsidP="00C90743">
      <w:pPr>
        <w:spacing w:after="0" w:line="360" w:lineRule="auto"/>
        <w:ind w:firstLine="720"/>
        <w:rPr>
          <w:rFonts w:ascii="Arial" w:hAnsi="Arial" w:cs="Arial"/>
          <w:sz w:val="22"/>
          <w:szCs w:val="22"/>
        </w:rPr>
      </w:pPr>
      <w:r w:rsidRPr="00C90743">
        <w:rPr>
          <w:rFonts w:ascii="Arial" w:hAnsi="Arial" w:cs="Arial"/>
          <w:b/>
          <w:bCs/>
          <w:sz w:val="22"/>
          <w:szCs w:val="22"/>
        </w:rPr>
        <w:t xml:space="preserve">Review your retirement savings. </w:t>
      </w:r>
      <w:r w:rsidRPr="00C90743">
        <w:rPr>
          <w:rFonts w:ascii="Arial" w:hAnsi="Arial" w:cs="Arial"/>
          <w:sz w:val="22"/>
          <w:szCs w:val="22"/>
        </w:rPr>
        <w:t xml:space="preserve">While </w:t>
      </w:r>
      <w:r w:rsidR="00EB7175">
        <w:rPr>
          <w:rFonts w:ascii="Arial" w:hAnsi="Arial" w:cs="Arial"/>
          <w:sz w:val="22"/>
          <w:szCs w:val="22"/>
        </w:rPr>
        <w:t>your retirement plan</w:t>
      </w:r>
      <w:r w:rsidR="00EB7175" w:rsidRPr="00C90743">
        <w:rPr>
          <w:rFonts w:ascii="Arial" w:hAnsi="Arial" w:cs="Arial"/>
          <w:sz w:val="22"/>
          <w:szCs w:val="22"/>
        </w:rPr>
        <w:t xml:space="preserve"> </w:t>
      </w:r>
      <w:r w:rsidRPr="00C90743">
        <w:rPr>
          <w:rFonts w:ascii="Arial" w:hAnsi="Arial" w:cs="Arial"/>
          <w:sz w:val="22"/>
          <w:szCs w:val="22"/>
        </w:rPr>
        <w:t xml:space="preserve">usually </w:t>
      </w:r>
      <w:r w:rsidR="00EB7175">
        <w:rPr>
          <w:rFonts w:ascii="Arial" w:hAnsi="Arial" w:cs="Arial"/>
          <w:sz w:val="22"/>
          <w:szCs w:val="22"/>
        </w:rPr>
        <w:t xml:space="preserve">isn’t </w:t>
      </w:r>
      <w:r w:rsidRPr="00C90743">
        <w:rPr>
          <w:rFonts w:ascii="Arial" w:hAnsi="Arial" w:cs="Arial"/>
          <w:sz w:val="22"/>
          <w:szCs w:val="22"/>
        </w:rPr>
        <w:t xml:space="preserve">part of open enrollment, this is a good time to revisit </w:t>
      </w:r>
      <w:r w:rsidR="00EB7175">
        <w:rPr>
          <w:rFonts w:ascii="Arial" w:hAnsi="Arial" w:cs="Arial"/>
          <w:sz w:val="22"/>
          <w:szCs w:val="22"/>
        </w:rPr>
        <w:t>it</w:t>
      </w:r>
      <w:r w:rsidRPr="00C90743">
        <w:rPr>
          <w:rFonts w:ascii="Arial" w:hAnsi="Arial" w:cs="Arial"/>
          <w:sz w:val="22"/>
          <w:szCs w:val="22"/>
        </w:rPr>
        <w:t>. Make sure you’re contributing enough to earn your employer’s match. Small increases can make a big difference over time.</w:t>
      </w:r>
    </w:p>
    <w:p w14:paraId="16C07DCA" w14:textId="1CC49821" w:rsidR="00C90743" w:rsidRPr="00C90743" w:rsidRDefault="00C90743" w:rsidP="00C90743">
      <w:pPr>
        <w:spacing w:after="0" w:line="360" w:lineRule="auto"/>
        <w:ind w:firstLine="720"/>
        <w:rPr>
          <w:rFonts w:ascii="Arial" w:hAnsi="Arial" w:cs="Arial"/>
          <w:sz w:val="22"/>
          <w:szCs w:val="22"/>
        </w:rPr>
      </w:pPr>
      <w:r w:rsidRPr="00C90743">
        <w:rPr>
          <w:rFonts w:ascii="Arial" w:hAnsi="Arial" w:cs="Arial"/>
          <w:sz w:val="22"/>
          <w:szCs w:val="22"/>
        </w:rPr>
        <w:t>Open enrollment may not be the most thrilling item on your fall to-do list, but it</w:t>
      </w:r>
      <w:r w:rsidR="00E05A12">
        <w:rPr>
          <w:rFonts w:ascii="Arial" w:hAnsi="Arial" w:cs="Arial"/>
          <w:sz w:val="22"/>
          <w:szCs w:val="22"/>
        </w:rPr>
        <w:t xml:space="preserve"> could be</w:t>
      </w:r>
      <w:r w:rsidRPr="00C90743">
        <w:rPr>
          <w:rFonts w:ascii="Arial" w:hAnsi="Arial" w:cs="Arial"/>
          <w:sz w:val="22"/>
          <w:szCs w:val="22"/>
        </w:rPr>
        <w:t xml:space="preserve"> one of the most important. </w:t>
      </w:r>
      <w:bookmarkStart w:id="8" w:name="_Hlk207889298"/>
      <w:r w:rsidRPr="00C90743">
        <w:rPr>
          <w:rFonts w:ascii="Arial" w:hAnsi="Arial" w:cs="Arial"/>
          <w:sz w:val="22"/>
          <w:szCs w:val="22"/>
        </w:rPr>
        <w:t xml:space="preserve">Taking a little time now to review your </w:t>
      </w:r>
      <w:r w:rsidR="00F72D04">
        <w:rPr>
          <w:rFonts w:ascii="Arial" w:hAnsi="Arial" w:cs="Arial"/>
          <w:sz w:val="22"/>
          <w:szCs w:val="22"/>
        </w:rPr>
        <w:t xml:space="preserve">employee group </w:t>
      </w:r>
      <w:r w:rsidRPr="00C90743">
        <w:rPr>
          <w:rFonts w:ascii="Arial" w:hAnsi="Arial" w:cs="Arial"/>
          <w:sz w:val="22"/>
          <w:szCs w:val="22"/>
        </w:rPr>
        <w:t>benefits could give you greater financial security and extra savings throughout the year.</w:t>
      </w:r>
      <w:bookmarkEnd w:id="8"/>
    </w:p>
    <w:p w14:paraId="6FCE703A" w14:textId="77777777" w:rsidR="00C90743" w:rsidRDefault="00C90743" w:rsidP="00C90743">
      <w:pPr>
        <w:spacing w:after="0" w:line="360" w:lineRule="auto"/>
        <w:jc w:val="center"/>
        <w:rPr>
          <w:rFonts w:ascii="Arial" w:hAnsi="Arial" w:cs="Arial"/>
          <w:sz w:val="22"/>
          <w:szCs w:val="22"/>
        </w:rPr>
      </w:pPr>
    </w:p>
    <w:p w14:paraId="5DB442DA" w14:textId="77777777" w:rsidR="00C90743" w:rsidRDefault="00C90743" w:rsidP="00C90743">
      <w:pPr>
        <w:spacing w:after="0" w:line="360" w:lineRule="auto"/>
        <w:jc w:val="center"/>
        <w:rPr>
          <w:rFonts w:ascii="Arial" w:hAnsi="Arial" w:cs="Arial"/>
          <w:sz w:val="22"/>
          <w:szCs w:val="22"/>
        </w:rPr>
      </w:pPr>
      <w:r>
        <w:rPr>
          <w:rFonts w:ascii="Arial" w:hAnsi="Arial" w:cs="Arial"/>
          <w:sz w:val="22"/>
          <w:szCs w:val="22"/>
        </w:rPr>
        <w:t># # #</w:t>
      </w:r>
    </w:p>
    <w:p w14:paraId="677580AE" w14:textId="77777777" w:rsidR="00C90743" w:rsidRDefault="00C90743" w:rsidP="00C90743">
      <w:pPr>
        <w:spacing w:after="0" w:line="360" w:lineRule="auto"/>
        <w:rPr>
          <w:rFonts w:ascii="Arial" w:hAnsi="Arial" w:cs="Arial"/>
          <w:sz w:val="22"/>
          <w:szCs w:val="22"/>
        </w:rPr>
      </w:pPr>
    </w:p>
    <w:p w14:paraId="21D68B19" w14:textId="77777777" w:rsidR="00C90743" w:rsidRPr="009A5033" w:rsidRDefault="00C90743" w:rsidP="00C90743">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3EA30989" w14:textId="77777777" w:rsidR="00C90743" w:rsidRPr="009A5033" w:rsidRDefault="00C90743" w:rsidP="00C90743">
      <w:pPr>
        <w:spacing w:after="0" w:line="360" w:lineRule="auto"/>
        <w:rPr>
          <w:rFonts w:ascii="Arial" w:hAnsi="Arial" w:cs="Arial"/>
          <w:i/>
          <w:sz w:val="22"/>
          <w:szCs w:val="22"/>
        </w:rPr>
      </w:pPr>
      <w:r w:rsidRPr="009A5033">
        <w:rPr>
          <w:rFonts w:ascii="Arial" w:hAnsi="Arial" w:cs="Arial"/>
          <w:i/>
          <w:sz w:val="22"/>
          <w:szCs w:val="22"/>
        </w:rPr>
        <w:t>Edward Jones, Member SIPC</w:t>
      </w:r>
    </w:p>
    <w:p w14:paraId="2CD0262A" w14:textId="77777777" w:rsidR="00C90743" w:rsidRDefault="00C90743" w:rsidP="00C90743">
      <w:pPr>
        <w:spacing w:after="0" w:line="360" w:lineRule="auto"/>
        <w:jc w:val="right"/>
        <w:rPr>
          <w:rFonts w:ascii="Arial" w:hAnsi="Arial" w:cs="Arial"/>
          <w:sz w:val="22"/>
          <w:szCs w:val="22"/>
        </w:rPr>
      </w:pPr>
    </w:p>
    <w:p w14:paraId="4854EC47" w14:textId="03CFA760" w:rsidR="00C90743" w:rsidRDefault="00C90743" w:rsidP="00C90743">
      <w:pPr>
        <w:spacing w:after="0" w:line="360" w:lineRule="auto"/>
        <w:jc w:val="right"/>
        <w:rPr>
          <w:rFonts w:ascii="Arial" w:hAnsi="Arial" w:cs="Arial"/>
          <w:sz w:val="22"/>
          <w:szCs w:val="22"/>
        </w:rPr>
      </w:pPr>
      <w:r>
        <w:rPr>
          <w:rFonts w:ascii="Arial" w:hAnsi="Arial" w:cs="Arial"/>
          <w:sz w:val="22"/>
          <w:szCs w:val="22"/>
        </w:rPr>
        <w:t>5</w:t>
      </w:r>
      <w:r w:rsidR="009A0018">
        <w:rPr>
          <w:rFonts w:ascii="Arial" w:hAnsi="Arial" w:cs="Arial"/>
          <w:sz w:val="22"/>
          <w:szCs w:val="22"/>
        </w:rPr>
        <w:t>63</w:t>
      </w:r>
      <w:r>
        <w:rPr>
          <w:rFonts w:ascii="Arial" w:hAnsi="Arial" w:cs="Arial"/>
          <w:sz w:val="22"/>
          <w:szCs w:val="22"/>
        </w:rPr>
        <w:t xml:space="preserve"> words</w:t>
      </w:r>
    </w:p>
    <w:p w14:paraId="57B3A685" w14:textId="77777777" w:rsidR="009C0A6E" w:rsidRPr="00C90743" w:rsidRDefault="009C0A6E" w:rsidP="00C90743">
      <w:pPr>
        <w:spacing w:after="0" w:line="360" w:lineRule="auto"/>
        <w:rPr>
          <w:rFonts w:ascii="Arial" w:hAnsi="Arial" w:cs="Arial"/>
          <w:sz w:val="22"/>
          <w:szCs w:val="22"/>
        </w:rPr>
      </w:pPr>
    </w:p>
    <w:sectPr w:rsidR="009C0A6E" w:rsidRPr="00C90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76DE6"/>
    <w:multiLevelType w:val="multilevel"/>
    <w:tmpl w:val="A776D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600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43"/>
    <w:rsid w:val="002159E7"/>
    <w:rsid w:val="002A64D4"/>
    <w:rsid w:val="0038292B"/>
    <w:rsid w:val="003D765A"/>
    <w:rsid w:val="00576738"/>
    <w:rsid w:val="006442E6"/>
    <w:rsid w:val="007F78FA"/>
    <w:rsid w:val="0088681B"/>
    <w:rsid w:val="00924929"/>
    <w:rsid w:val="00973E29"/>
    <w:rsid w:val="009A0018"/>
    <w:rsid w:val="009C0A6E"/>
    <w:rsid w:val="00A0191B"/>
    <w:rsid w:val="00BF786D"/>
    <w:rsid w:val="00C90743"/>
    <w:rsid w:val="00E05A12"/>
    <w:rsid w:val="00E17B85"/>
    <w:rsid w:val="00E240D0"/>
    <w:rsid w:val="00E63E6F"/>
    <w:rsid w:val="00EB7175"/>
    <w:rsid w:val="00F72D04"/>
    <w:rsid w:val="00FC79EC"/>
    <w:rsid w:val="00FE233E"/>
    <w:rsid w:val="00FF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E736"/>
  <w15:chartTrackingRefBased/>
  <w15:docId w15:val="{790F894A-B8F1-4028-8319-73DB92B3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743"/>
    <w:rPr>
      <w:rFonts w:eastAsiaTheme="majorEastAsia" w:cstheme="majorBidi"/>
      <w:color w:val="272727" w:themeColor="text1" w:themeTint="D8"/>
    </w:rPr>
  </w:style>
  <w:style w:type="paragraph" w:styleId="Title">
    <w:name w:val="Title"/>
    <w:basedOn w:val="Normal"/>
    <w:next w:val="Normal"/>
    <w:link w:val="TitleChar"/>
    <w:uiPriority w:val="10"/>
    <w:qFormat/>
    <w:rsid w:val="00C90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743"/>
    <w:pPr>
      <w:spacing w:before="160"/>
      <w:jc w:val="center"/>
    </w:pPr>
    <w:rPr>
      <w:i/>
      <w:iCs/>
      <w:color w:val="404040" w:themeColor="text1" w:themeTint="BF"/>
    </w:rPr>
  </w:style>
  <w:style w:type="character" w:customStyle="1" w:styleId="QuoteChar">
    <w:name w:val="Quote Char"/>
    <w:basedOn w:val="DefaultParagraphFont"/>
    <w:link w:val="Quote"/>
    <w:uiPriority w:val="29"/>
    <w:rsid w:val="00C90743"/>
    <w:rPr>
      <w:i/>
      <w:iCs/>
      <w:color w:val="404040" w:themeColor="text1" w:themeTint="BF"/>
    </w:rPr>
  </w:style>
  <w:style w:type="paragraph" w:styleId="ListParagraph">
    <w:name w:val="List Paragraph"/>
    <w:basedOn w:val="Normal"/>
    <w:uiPriority w:val="34"/>
    <w:qFormat/>
    <w:rsid w:val="00C90743"/>
    <w:pPr>
      <w:ind w:left="720"/>
      <w:contextualSpacing/>
    </w:pPr>
  </w:style>
  <w:style w:type="character" w:styleId="IntenseEmphasis">
    <w:name w:val="Intense Emphasis"/>
    <w:basedOn w:val="DefaultParagraphFont"/>
    <w:uiPriority w:val="21"/>
    <w:qFormat/>
    <w:rsid w:val="00C90743"/>
    <w:rPr>
      <w:i/>
      <w:iCs/>
      <w:color w:val="0F4761" w:themeColor="accent1" w:themeShade="BF"/>
    </w:rPr>
  </w:style>
  <w:style w:type="paragraph" w:styleId="IntenseQuote">
    <w:name w:val="Intense Quote"/>
    <w:basedOn w:val="Normal"/>
    <w:next w:val="Normal"/>
    <w:link w:val="IntenseQuoteChar"/>
    <w:uiPriority w:val="30"/>
    <w:qFormat/>
    <w:rsid w:val="00C90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743"/>
    <w:rPr>
      <w:i/>
      <w:iCs/>
      <w:color w:val="0F4761" w:themeColor="accent1" w:themeShade="BF"/>
    </w:rPr>
  </w:style>
  <w:style w:type="character" w:styleId="IntenseReference">
    <w:name w:val="Intense Reference"/>
    <w:basedOn w:val="DefaultParagraphFont"/>
    <w:uiPriority w:val="32"/>
    <w:qFormat/>
    <w:rsid w:val="00C90743"/>
    <w:rPr>
      <w:b/>
      <w:bCs/>
      <w:smallCaps/>
      <w:color w:val="0F4761" w:themeColor="accent1" w:themeShade="BF"/>
      <w:spacing w:val="5"/>
    </w:rPr>
  </w:style>
  <w:style w:type="paragraph" w:customStyle="1" w:styleId="WW-BodyText2">
    <w:name w:val="WW-Body Text 2"/>
    <w:basedOn w:val="Normal"/>
    <w:rsid w:val="00C90743"/>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F72D04"/>
    <w:pPr>
      <w:spacing w:after="0" w:line="240" w:lineRule="auto"/>
    </w:pPr>
  </w:style>
  <w:style w:type="character" w:styleId="CommentReference">
    <w:name w:val="annotation reference"/>
    <w:basedOn w:val="DefaultParagraphFont"/>
    <w:uiPriority w:val="99"/>
    <w:semiHidden/>
    <w:unhideWhenUsed/>
    <w:rsid w:val="00EB7175"/>
    <w:rPr>
      <w:sz w:val="16"/>
      <w:szCs w:val="16"/>
    </w:rPr>
  </w:style>
  <w:style w:type="paragraph" w:styleId="CommentText">
    <w:name w:val="annotation text"/>
    <w:basedOn w:val="Normal"/>
    <w:link w:val="CommentTextChar"/>
    <w:uiPriority w:val="99"/>
    <w:unhideWhenUsed/>
    <w:rsid w:val="00EB7175"/>
    <w:pPr>
      <w:spacing w:line="240" w:lineRule="auto"/>
    </w:pPr>
    <w:rPr>
      <w:sz w:val="20"/>
      <w:szCs w:val="20"/>
    </w:rPr>
  </w:style>
  <w:style w:type="character" w:customStyle="1" w:styleId="CommentTextChar">
    <w:name w:val="Comment Text Char"/>
    <w:basedOn w:val="DefaultParagraphFont"/>
    <w:link w:val="CommentText"/>
    <w:uiPriority w:val="99"/>
    <w:rsid w:val="00EB7175"/>
    <w:rPr>
      <w:sz w:val="20"/>
      <w:szCs w:val="20"/>
    </w:rPr>
  </w:style>
  <w:style w:type="paragraph" w:styleId="CommentSubject">
    <w:name w:val="annotation subject"/>
    <w:basedOn w:val="CommentText"/>
    <w:next w:val="CommentText"/>
    <w:link w:val="CommentSubjectChar"/>
    <w:uiPriority w:val="99"/>
    <w:semiHidden/>
    <w:unhideWhenUsed/>
    <w:rsid w:val="00EB7175"/>
    <w:rPr>
      <w:b/>
      <w:bCs/>
    </w:rPr>
  </w:style>
  <w:style w:type="character" w:customStyle="1" w:styleId="CommentSubjectChar">
    <w:name w:val="Comment Subject Char"/>
    <w:basedOn w:val="CommentTextChar"/>
    <w:link w:val="CommentSubject"/>
    <w:uiPriority w:val="99"/>
    <w:semiHidden/>
    <w:rsid w:val="00EB71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3084</Characters>
  <Application>Microsoft Office Word</Application>
  <DocSecurity>0</DocSecurity>
  <Lines>114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4</cp:revision>
  <dcterms:created xsi:type="dcterms:W3CDTF">2025-09-12T17:02:00Z</dcterms:created>
  <dcterms:modified xsi:type="dcterms:W3CDTF">2025-09-12T17:08:00Z</dcterms:modified>
</cp:coreProperties>
</file>