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1C756" w14:textId="21CBCE35" w:rsidR="000A0E63" w:rsidRPr="00581579" w:rsidRDefault="000A0E63" w:rsidP="00581579">
      <w:pPr>
        <w:spacing w:after="0" w:line="360" w:lineRule="auto"/>
        <w:jc w:val="center"/>
        <w:rPr>
          <w:rFonts w:ascii="Arial" w:hAnsi="Arial" w:cs="Arial"/>
          <w:sz w:val="22"/>
          <w:szCs w:val="22"/>
          <w:u w:val="single"/>
        </w:rPr>
      </w:pPr>
      <w:r w:rsidRPr="00581579">
        <w:rPr>
          <w:rFonts w:ascii="Arial" w:hAnsi="Arial" w:cs="Arial"/>
          <w:sz w:val="22"/>
          <w:szCs w:val="22"/>
          <w:u w:val="single"/>
        </w:rPr>
        <w:t>FINANCIAL FOCUS®</w:t>
      </w:r>
    </w:p>
    <w:p w14:paraId="3520BDD6" w14:textId="6961DC99" w:rsidR="000A0E63" w:rsidRPr="00581579" w:rsidRDefault="000A0E63" w:rsidP="00581579">
      <w:pPr>
        <w:spacing w:after="0" w:line="360" w:lineRule="auto"/>
        <w:jc w:val="center"/>
        <w:rPr>
          <w:rFonts w:ascii="Arial" w:hAnsi="Arial" w:cs="Arial"/>
          <w:sz w:val="22"/>
          <w:szCs w:val="22"/>
          <w:u w:val="single"/>
        </w:rPr>
      </w:pPr>
      <w:r w:rsidRPr="00581579">
        <w:rPr>
          <w:rFonts w:ascii="Arial" w:hAnsi="Arial" w:cs="Arial"/>
          <w:sz w:val="22"/>
          <w:szCs w:val="22"/>
          <w:u w:val="single"/>
        </w:rPr>
        <w:t xml:space="preserve">Should you trust a </w:t>
      </w:r>
      <w:r w:rsidR="001E0602">
        <w:rPr>
          <w:rFonts w:ascii="Arial" w:hAnsi="Arial" w:cs="Arial"/>
          <w:sz w:val="22"/>
          <w:szCs w:val="22"/>
          <w:u w:val="single"/>
        </w:rPr>
        <w:t>‘</w:t>
      </w:r>
      <w:r w:rsidRPr="00581579">
        <w:rPr>
          <w:rFonts w:ascii="Arial" w:hAnsi="Arial" w:cs="Arial"/>
          <w:sz w:val="22"/>
          <w:szCs w:val="22"/>
          <w:u w:val="single"/>
        </w:rPr>
        <w:t>finfluencer</w:t>
      </w:r>
      <w:r w:rsidR="001E0602">
        <w:rPr>
          <w:rFonts w:ascii="Arial" w:hAnsi="Arial" w:cs="Arial"/>
          <w:sz w:val="22"/>
          <w:szCs w:val="22"/>
          <w:u w:val="single"/>
        </w:rPr>
        <w:t>’</w:t>
      </w:r>
      <w:r w:rsidRPr="00581579">
        <w:rPr>
          <w:rFonts w:ascii="Arial" w:hAnsi="Arial" w:cs="Arial"/>
          <w:sz w:val="22"/>
          <w:szCs w:val="22"/>
          <w:u w:val="single"/>
        </w:rPr>
        <w:t>?</w:t>
      </w:r>
    </w:p>
    <w:p w14:paraId="3BA2D6CB" w14:textId="128DB03C" w:rsidR="000A0E63" w:rsidRPr="00581579" w:rsidRDefault="000A0E63" w:rsidP="00581579">
      <w:pPr>
        <w:spacing w:after="0" w:line="360" w:lineRule="auto"/>
        <w:jc w:val="center"/>
        <w:rPr>
          <w:rFonts w:ascii="Arial" w:hAnsi="Arial" w:cs="Arial"/>
          <w:sz w:val="22"/>
          <w:szCs w:val="22"/>
          <w:u w:val="single"/>
        </w:rPr>
      </w:pPr>
      <w:r w:rsidRPr="00581579">
        <w:rPr>
          <w:rFonts w:ascii="Arial" w:hAnsi="Arial" w:cs="Arial"/>
          <w:sz w:val="22"/>
          <w:szCs w:val="22"/>
          <w:u w:val="single"/>
        </w:rPr>
        <w:t xml:space="preserve">Article </w:t>
      </w:r>
      <w:r w:rsidR="00530664">
        <w:rPr>
          <w:rFonts w:ascii="Arial" w:hAnsi="Arial" w:cs="Arial"/>
          <w:sz w:val="22"/>
          <w:szCs w:val="22"/>
          <w:u w:val="single"/>
        </w:rPr>
        <w:t>7</w:t>
      </w:r>
      <w:r w:rsidRPr="00581579">
        <w:rPr>
          <w:rFonts w:ascii="Arial" w:hAnsi="Arial" w:cs="Arial"/>
          <w:sz w:val="22"/>
          <w:szCs w:val="22"/>
          <w:u w:val="single"/>
        </w:rPr>
        <w:t xml:space="preserve"> – July </w:t>
      </w:r>
      <w:r w:rsidR="004B276A">
        <w:rPr>
          <w:rFonts w:ascii="Arial" w:hAnsi="Arial" w:cs="Arial"/>
          <w:sz w:val="22"/>
          <w:szCs w:val="22"/>
          <w:u w:val="single"/>
        </w:rPr>
        <w:t>14</w:t>
      </w:r>
    </w:p>
    <w:p w14:paraId="27EFC238" w14:textId="77777777" w:rsidR="000A0E63" w:rsidRPr="00855E40" w:rsidRDefault="000A0E63" w:rsidP="00581579">
      <w:pPr>
        <w:spacing w:after="0" w:line="360" w:lineRule="auto"/>
        <w:rPr>
          <w:rFonts w:ascii="Arial" w:hAnsi="Arial" w:cs="Arial"/>
          <w:b/>
          <w:bCs/>
          <w:sz w:val="22"/>
          <w:szCs w:val="22"/>
        </w:rPr>
      </w:pPr>
    </w:p>
    <w:p w14:paraId="1CF6C407" w14:textId="6E5962FA" w:rsidR="001F73C8" w:rsidRPr="00855E40" w:rsidRDefault="001F73C8" w:rsidP="00581579">
      <w:pPr>
        <w:spacing w:after="0" w:line="360" w:lineRule="auto"/>
        <w:ind w:firstLine="720"/>
        <w:rPr>
          <w:rFonts w:ascii="Arial" w:hAnsi="Arial" w:cs="Arial"/>
          <w:sz w:val="22"/>
          <w:szCs w:val="22"/>
        </w:rPr>
      </w:pPr>
      <w:r w:rsidRPr="00855E40">
        <w:rPr>
          <w:rFonts w:ascii="Arial" w:hAnsi="Arial" w:cs="Arial"/>
          <w:sz w:val="22"/>
          <w:szCs w:val="22"/>
        </w:rPr>
        <w:t xml:space="preserve">In the age of social media, it’s </w:t>
      </w:r>
      <w:r w:rsidR="00E7572A">
        <w:rPr>
          <w:rFonts w:ascii="Arial" w:hAnsi="Arial" w:cs="Arial"/>
          <w:sz w:val="22"/>
          <w:szCs w:val="22"/>
        </w:rPr>
        <w:t>easy</w:t>
      </w:r>
      <w:r w:rsidRPr="00855E40">
        <w:rPr>
          <w:rFonts w:ascii="Arial" w:hAnsi="Arial" w:cs="Arial"/>
          <w:sz w:val="22"/>
          <w:szCs w:val="22"/>
        </w:rPr>
        <w:t xml:space="preserve"> to find advice on just about anything</w:t>
      </w:r>
      <w:r w:rsidR="001E0602">
        <w:rPr>
          <w:rFonts w:ascii="Arial" w:hAnsi="Arial" w:cs="Arial"/>
          <w:sz w:val="22"/>
          <w:szCs w:val="22"/>
        </w:rPr>
        <w:t xml:space="preserve"> </w:t>
      </w:r>
      <w:r w:rsidRPr="00855E40">
        <w:rPr>
          <w:rFonts w:ascii="Arial" w:hAnsi="Arial" w:cs="Arial"/>
          <w:sz w:val="22"/>
          <w:szCs w:val="22"/>
        </w:rPr>
        <w:t>—</w:t>
      </w:r>
      <w:r w:rsidR="001E0602">
        <w:rPr>
          <w:rFonts w:ascii="Arial" w:hAnsi="Arial" w:cs="Arial"/>
          <w:sz w:val="22"/>
          <w:szCs w:val="22"/>
        </w:rPr>
        <w:t xml:space="preserve"> </w:t>
      </w:r>
      <w:r w:rsidRPr="00855E40">
        <w:rPr>
          <w:rFonts w:ascii="Arial" w:hAnsi="Arial" w:cs="Arial"/>
          <w:sz w:val="22"/>
          <w:szCs w:val="22"/>
        </w:rPr>
        <w:t>including how to manage your money. Content creators known as “finfluencers”</w:t>
      </w:r>
      <w:r w:rsidR="001E0602">
        <w:rPr>
          <w:rFonts w:ascii="Arial" w:hAnsi="Arial" w:cs="Arial"/>
          <w:sz w:val="22"/>
          <w:szCs w:val="22"/>
        </w:rPr>
        <w:t xml:space="preserve"> </w:t>
      </w:r>
      <w:r w:rsidRPr="00855E40">
        <w:rPr>
          <w:rFonts w:ascii="Arial" w:hAnsi="Arial" w:cs="Arial"/>
          <w:sz w:val="22"/>
          <w:szCs w:val="22"/>
        </w:rPr>
        <w:t>—</w:t>
      </w:r>
      <w:r w:rsidR="001E0602">
        <w:rPr>
          <w:rFonts w:ascii="Arial" w:hAnsi="Arial" w:cs="Arial"/>
          <w:sz w:val="22"/>
          <w:szCs w:val="22"/>
        </w:rPr>
        <w:t xml:space="preserve"> </w:t>
      </w:r>
      <w:r w:rsidRPr="00855E40">
        <w:rPr>
          <w:rFonts w:ascii="Arial" w:hAnsi="Arial" w:cs="Arial"/>
          <w:sz w:val="22"/>
          <w:szCs w:val="22"/>
        </w:rPr>
        <w:t>short for financial influencers</w:t>
      </w:r>
      <w:r w:rsidR="001E0602">
        <w:rPr>
          <w:rFonts w:ascii="Arial" w:hAnsi="Arial" w:cs="Arial"/>
          <w:sz w:val="22"/>
          <w:szCs w:val="22"/>
        </w:rPr>
        <w:t xml:space="preserve"> </w:t>
      </w:r>
      <w:r w:rsidRPr="00855E40">
        <w:rPr>
          <w:rFonts w:ascii="Arial" w:hAnsi="Arial" w:cs="Arial"/>
          <w:sz w:val="22"/>
          <w:szCs w:val="22"/>
        </w:rPr>
        <w:t>—</w:t>
      </w:r>
      <w:r w:rsidR="001E0602">
        <w:rPr>
          <w:rFonts w:ascii="Arial" w:hAnsi="Arial" w:cs="Arial"/>
          <w:sz w:val="22"/>
          <w:szCs w:val="22"/>
        </w:rPr>
        <w:t xml:space="preserve"> </w:t>
      </w:r>
      <w:r w:rsidRPr="00855E40">
        <w:rPr>
          <w:rFonts w:ascii="Arial" w:hAnsi="Arial" w:cs="Arial"/>
          <w:sz w:val="22"/>
          <w:szCs w:val="22"/>
        </w:rPr>
        <w:t xml:space="preserve">use platforms like TikTok, YouTube and Instagram to share their takes on investing, budgeting and building wealth. Many of them are charismatic and relatable, and they often speak from personal experience. But while their content </w:t>
      </w:r>
      <w:r w:rsidR="002360E5">
        <w:rPr>
          <w:rFonts w:ascii="Arial" w:hAnsi="Arial" w:cs="Arial"/>
          <w:sz w:val="22"/>
          <w:szCs w:val="22"/>
        </w:rPr>
        <w:t>may</w:t>
      </w:r>
      <w:r w:rsidRPr="00855E40">
        <w:rPr>
          <w:rFonts w:ascii="Arial" w:hAnsi="Arial" w:cs="Arial"/>
          <w:sz w:val="22"/>
          <w:szCs w:val="22"/>
        </w:rPr>
        <w:t xml:space="preserve"> be engaging, taking financial advice from a finfluencer without digging deeper can come with significant risks.</w:t>
      </w:r>
    </w:p>
    <w:p w14:paraId="246FF96D" w14:textId="111CC36A" w:rsidR="001F73C8" w:rsidRPr="00855E40" w:rsidRDefault="001F73C8" w:rsidP="00581579">
      <w:pPr>
        <w:spacing w:after="0" w:line="360" w:lineRule="auto"/>
        <w:ind w:firstLine="720"/>
        <w:rPr>
          <w:rFonts w:ascii="Arial" w:hAnsi="Arial" w:cs="Arial"/>
          <w:sz w:val="22"/>
          <w:szCs w:val="22"/>
        </w:rPr>
      </w:pPr>
      <w:r w:rsidRPr="00855E40">
        <w:rPr>
          <w:rFonts w:ascii="Arial" w:hAnsi="Arial" w:cs="Arial"/>
          <w:sz w:val="22"/>
          <w:szCs w:val="22"/>
        </w:rPr>
        <w:t xml:space="preserve">While some finfluencers </w:t>
      </w:r>
      <w:r w:rsidR="003B1CB9">
        <w:rPr>
          <w:rFonts w:ascii="Arial" w:hAnsi="Arial" w:cs="Arial"/>
          <w:sz w:val="22"/>
          <w:szCs w:val="22"/>
        </w:rPr>
        <w:t xml:space="preserve">may </w:t>
      </w:r>
      <w:r w:rsidRPr="00855E40">
        <w:rPr>
          <w:rFonts w:ascii="Arial" w:hAnsi="Arial" w:cs="Arial"/>
          <w:sz w:val="22"/>
          <w:szCs w:val="22"/>
        </w:rPr>
        <w:t xml:space="preserve">have formal training or credentials, many do not. Instead, their influence stems from their popularity rather than professional experience. </w:t>
      </w:r>
      <w:r w:rsidR="00E7572A">
        <w:rPr>
          <w:rFonts w:ascii="Arial" w:hAnsi="Arial" w:cs="Arial"/>
          <w:sz w:val="22"/>
          <w:szCs w:val="22"/>
        </w:rPr>
        <w:t>But p</w:t>
      </w:r>
      <w:r w:rsidRPr="00855E40">
        <w:rPr>
          <w:rFonts w:ascii="Arial" w:hAnsi="Arial" w:cs="Arial"/>
          <w:sz w:val="22"/>
          <w:szCs w:val="22"/>
        </w:rPr>
        <w:t>opular advice may not necessarily be good advice.</w:t>
      </w:r>
      <w:r w:rsidR="00672857" w:rsidRPr="00855E40">
        <w:rPr>
          <w:rFonts w:ascii="Arial" w:hAnsi="Arial" w:cs="Arial"/>
          <w:sz w:val="22"/>
          <w:szCs w:val="22"/>
        </w:rPr>
        <w:t xml:space="preserve"> </w:t>
      </w:r>
      <w:hyperlink r:id="rId5" w:history="1">
        <w:r w:rsidR="00E7572A">
          <w:rPr>
            <w:rStyle w:val="Hyperlink"/>
            <w:rFonts w:ascii="Arial" w:hAnsi="Arial" w:cs="Arial"/>
            <w:sz w:val="22"/>
            <w:szCs w:val="22"/>
          </w:rPr>
          <w:t>A</w:t>
        </w:r>
        <w:r w:rsidR="00672857" w:rsidRPr="00855E40">
          <w:rPr>
            <w:rStyle w:val="Hyperlink"/>
            <w:rFonts w:ascii="Arial" w:hAnsi="Arial" w:cs="Arial"/>
            <w:sz w:val="22"/>
            <w:szCs w:val="22"/>
          </w:rPr>
          <w:t xml:space="preserve"> </w:t>
        </w:r>
        <w:r w:rsidR="00E7572A">
          <w:rPr>
            <w:rStyle w:val="Hyperlink"/>
            <w:rFonts w:ascii="Arial" w:hAnsi="Arial" w:cs="Arial"/>
            <w:sz w:val="22"/>
            <w:szCs w:val="22"/>
          </w:rPr>
          <w:t xml:space="preserve">2025 </w:t>
        </w:r>
        <w:r w:rsidR="00672857" w:rsidRPr="00855E40">
          <w:rPr>
            <w:rStyle w:val="Hyperlink"/>
            <w:rFonts w:ascii="Arial" w:hAnsi="Arial" w:cs="Arial"/>
            <w:sz w:val="22"/>
            <w:szCs w:val="22"/>
          </w:rPr>
          <w:t>stud</w:t>
        </w:r>
        <w:r w:rsidR="00E7572A">
          <w:rPr>
            <w:rStyle w:val="Hyperlink"/>
            <w:rFonts w:ascii="Arial" w:hAnsi="Arial" w:cs="Arial"/>
            <w:sz w:val="22"/>
            <w:szCs w:val="22"/>
          </w:rPr>
          <w:t>y by the Swiss Finance Institute</w:t>
        </w:r>
      </w:hyperlink>
      <w:r w:rsidR="00672857" w:rsidRPr="00855E40">
        <w:rPr>
          <w:rFonts w:ascii="Arial" w:hAnsi="Arial" w:cs="Arial"/>
          <w:sz w:val="22"/>
          <w:szCs w:val="22"/>
        </w:rPr>
        <w:t xml:space="preserve"> even found that unskilled finfluencers typically have larger followings than skilled ones.</w:t>
      </w:r>
    </w:p>
    <w:p w14:paraId="23FF1356" w14:textId="77777777" w:rsidR="00E7572A" w:rsidRDefault="00E7572A" w:rsidP="00581579">
      <w:pPr>
        <w:spacing w:after="0" w:line="360" w:lineRule="auto"/>
        <w:rPr>
          <w:rFonts w:ascii="Arial" w:hAnsi="Arial" w:cs="Arial"/>
          <w:b/>
          <w:bCs/>
          <w:sz w:val="22"/>
          <w:szCs w:val="22"/>
        </w:rPr>
      </w:pPr>
    </w:p>
    <w:p w14:paraId="76C09812" w14:textId="312005DC" w:rsidR="001F73C8" w:rsidRPr="00855E40" w:rsidRDefault="001F73C8" w:rsidP="00581579">
      <w:pPr>
        <w:spacing w:after="0" w:line="360" w:lineRule="auto"/>
        <w:rPr>
          <w:rFonts w:ascii="Arial" w:hAnsi="Arial" w:cs="Arial"/>
          <w:b/>
          <w:bCs/>
          <w:sz w:val="22"/>
          <w:szCs w:val="22"/>
        </w:rPr>
      </w:pPr>
      <w:r w:rsidRPr="00855E40">
        <w:rPr>
          <w:rFonts w:ascii="Arial" w:hAnsi="Arial" w:cs="Arial"/>
          <w:b/>
          <w:bCs/>
          <w:sz w:val="22"/>
          <w:szCs w:val="22"/>
        </w:rPr>
        <w:t xml:space="preserve">Why </w:t>
      </w:r>
      <w:r w:rsidR="001E0602">
        <w:rPr>
          <w:rFonts w:ascii="Arial" w:hAnsi="Arial" w:cs="Arial"/>
          <w:b/>
          <w:bCs/>
          <w:sz w:val="22"/>
          <w:szCs w:val="22"/>
        </w:rPr>
        <w:t>b</w:t>
      </w:r>
      <w:r w:rsidRPr="00855E40">
        <w:rPr>
          <w:rFonts w:ascii="Arial" w:hAnsi="Arial" w:cs="Arial"/>
          <w:b/>
          <w:bCs/>
          <w:sz w:val="22"/>
          <w:szCs w:val="22"/>
        </w:rPr>
        <w:t xml:space="preserve">e </w:t>
      </w:r>
      <w:r w:rsidR="001E0602">
        <w:rPr>
          <w:rFonts w:ascii="Arial" w:hAnsi="Arial" w:cs="Arial"/>
          <w:b/>
          <w:bCs/>
          <w:sz w:val="22"/>
          <w:szCs w:val="22"/>
        </w:rPr>
        <w:t>c</w:t>
      </w:r>
      <w:r w:rsidRPr="00855E40">
        <w:rPr>
          <w:rFonts w:ascii="Arial" w:hAnsi="Arial" w:cs="Arial"/>
          <w:b/>
          <w:bCs/>
          <w:sz w:val="22"/>
          <w:szCs w:val="22"/>
        </w:rPr>
        <w:t>autious?</w:t>
      </w:r>
    </w:p>
    <w:p w14:paraId="5596E3B2" w14:textId="6102F6EB" w:rsidR="001F73C8" w:rsidRPr="00855E40" w:rsidRDefault="001F73C8" w:rsidP="00581579">
      <w:pPr>
        <w:spacing w:after="0" w:line="360" w:lineRule="auto"/>
        <w:ind w:firstLine="720"/>
        <w:rPr>
          <w:rFonts w:ascii="Arial" w:hAnsi="Arial" w:cs="Arial"/>
          <w:sz w:val="22"/>
          <w:szCs w:val="22"/>
        </w:rPr>
      </w:pPr>
      <w:r w:rsidRPr="00855E40">
        <w:rPr>
          <w:rFonts w:ascii="Arial" w:hAnsi="Arial" w:cs="Arial"/>
          <w:sz w:val="22"/>
          <w:szCs w:val="22"/>
        </w:rPr>
        <w:t xml:space="preserve">For young or new investors, social media can make finance feel accessible. In fact, </w:t>
      </w:r>
      <w:hyperlink r:id="rId6" w:history="1">
        <w:r w:rsidRPr="00855E40">
          <w:rPr>
            <w:rStyle w:val="Hyperlink"/>
            <w:rFonts w:ascii="Arial" w:hAnsi="Arial" w:cs="Arial"/>
            <w:sz w:val="22"/>
            <w:szCs w:val="22"/>
          </w:rPr>
          <w:t xml:space="preserve">a </w:t>
        </w:r>
        <w:r w:rsidR="000A0E63" w:rsidRPr="00855E40">
          <w:rPr>
            <w:rStyle w:val="Hyperlink"/>
            <w:rFonts w:ascii="Arial" w:hAnsi="Arial" w:cs="Arial"/>
            <w:sz w:val="22"/>
            <w:szCs w:val="22"/>
          </w:rPr>
          <w:t xml:space="preserve">2022 </w:t>
        </w:r>
        <w:r w:rsidR="00E7572A">
          <w:rPr>
            <w:rStyle w:val="Hyperlink"/>
            <w:rFonts w:ascii="Arial" w:hAnsi="Arial" w:cs="Arial"/>
            <w:sz w:val="22"/>
            <w:szCs w:val="22"/>
          </w:rPr>
          <w:t xml:space="preserve">FINRA </w:t>
        </w:r>
        <w:r w:rsidRPr="00855E40">
          <w:rPr>
            <w:rStyle w:val="Hyperlink"/>
            <w:rFonts w:ascii="Arial" w:hAnsi="Arial" w:cs="Arial"/>
            <w:sz w:val="22"/>
            <w:szCs w:val="22"/>
          </w:rPr>
          <w:t>study</w:t>
        </w:r>
      </w:hyperlink>
      <w:r w:rsidRPr="00855E40">
        <w:rPr>
          <w:rFonts w:ascii="Arial" w:hAnsi="Arial" w:cs="Arial"/>
          <w:sz w:val="22"/>
          <w:szCs w:val="22"/>
        </w:rPr>
        <w:t xml:space="preserve"> </w:t>
      </w:r>
      <w:r w:rsidR="00672857" w:rsidRPr="00855E40">
        <w:rPr>
          <w:rFonts w:ascii="Arial" w:hAnsi="Arial" w:cs="Arial"/>
          <w:sz w:val="22"/>
          <w:szCs w:val="22"/>
        </w:rPr>
        <w:t>says</w:t>
      </w:r>
      <w:r w:rsidRPr="00855E40">
        <w:rPr>
          <w:rFonts w:ascii="Arial" w:hAnsi="Arial" w:cs="Arial"/>
          <w:sz w:val="22"/>
          <w:szCs w:val="22"/>
        </w:rPr>
        <w:t xml:space="preserve"> that more than 60% of Americans </w:t>
      </w:r>
      <w:r w:rsidR="001E0602">
        <w:rPr>
          <w:rFonts w:ascii="Arial" w:hAnsi="Arial" w:cs="Arial"/>
          <w:sz w:val="22"/>
          <w:szCs w:val="22"/>
        </w:rPr>
        <w:t>younger than</w:t>
      </w:r>
      <w:r w:rsidRPr="00855E40">
        <w:rPr>
          <w:rFonts w:ascii="Arial" w:hAnsi="Arial" w:cs="Arial"/>
          <w:sz w:val="22"/>
          <w:szCs w:val="22"/>
        </w:rPr>
        <w:t xml:space="preserve"> 35 get investing information from these platforms. But social media isn’t regulated the same way traditional financial advising is</w:t>
      </w:r>
      <w:r w:rsidR="00E7572A">
        <w:rPr>
          <w:rFonts w:ascii="Arial" w:hAnsi="Arial" w:cs="Arial"/>
          <w:sz w:val="22"/>
          <w:szCs w:val="22"/>
        </w:rPr>
        <w:t>, so</w:t>
      </w:r>
      <w:r w:rsidRPr="00855E40">
        <w:rPr>
          <w:rFonts w:ascii="Arial" w:hAnsi="Arial" w:cs="Arial"/>
          <w:sz w:val="22"/>
          <w:szCs w:val="22"/>
        </w:rPr>
        <w:t xml:space="preserve"> anyone</w:t>
      </w:r>
      <w:r w:rsidR="00E7572A">
        <w:rPr>
          <w:rFonts w:ascii="Arial" w:hAnsi="Arial" w:cs="Arial"/>
          <w:sz w:val="22"/>
          <w:szCs w:val="22"/>
        </w:rPr>
        <w:t>, qualified or not,</w:t>
      </w:r>
      <w:r w:rsidRPr="00855E40">
        <w:rPr>
          <w:rFonts w:ascii="Arial" w:hAnsi="Arial" w:cs="Arial"/>
          <w:sz w:val="22"/>
          <w:szCs w:val="22"/>
        </w:rPr>
        <w:t xml:space="preserve"> can offer financial tips.</w:t>
      </w:r>
    </w:p>
    <w:p w14:paraId="18AA18EE" w14:textId="3C1202E2" w:rsidR="001F73C8" w:rsidRPr="00855E40" w:rsidRDefault="0074015C" w:rsidP="00581579">
      <w:pPr>
        <w:spacing w:after="0" w:line="360" w:lineRule="auto"/>
        <w:ind w:firstLine="720"/>
        <w:rPr>
          <w:rFonts w:ascii="Arial" w:hAnsi="Arial" w:cs="Arial"/>
          <w:sz w:val="22"/>
          <w:szCs w:val="22"/>
        </w:rPr>
      </w:pPr>
      <w:r w:rsidRPr="00855E40">
        <w:rPr>
          <w:rFonts w:ascii="Arial" w:hAnsi="Arial" w:cs="Arial"/>
          <w:sz w:val="22"/>
          <w:szCs w:val="22"/>
        </w:rPr>
        <w:t>Unlike</w:t>
      </w:r>
      <w:r w:rsidR="001E0602">
        <w:rPr>
          <w:rFonts w:ascii="Arial" w:hAnsi="Arial" w:cs="Arial"/>
          <w:sz w:val="22"/>
          <w:szCs w:val="22"/>
        </w:rPr>
        <w:t xml:space="preserve"> </w:t>
      </w:r>
      <w:r w:rsidRPr="00855E40">
        <w:rPr>
          <w:rFonts w:ascii="Arial" w:hAnsi="Arial" w:cs="Arial"/>
          <w:sz w:val="22"/>
          <w:szCs w:val="22"/>
        </w:rPr>
        <w:t>traditional financial advisor</w:t>
      </w:r>
      <w:r w:rsidR="001E0602">
        <w:rPr>
          <w:rFonts w:ascii="Arial" w:hAnsi="Arial" w:cs="Arial"/>
          <w:sz w:val="22"/>
          <w:szCs w:val="22"/>
        </w:rPr>
        <w:t>s</w:t>
      </w:r>
      <w:r w:rsidRPr="00855E40">
        <w:rPr>
          <w:rFonts w:ascii="Arial" w:hAnsi="Arial" w:cs="Arial"/>
          <w:sz w:val="22"/>
          <w:szCs w:val="22"/>
        </w:rPr>
        <w:t>, f</w:t>
      </w:r>
      <w:r w:rsidR="001F73C8" w:rsidRPr="00855E40">
        <w:rPr>
          <w:rFonts w:ascii="Arial" w:hAnsi="Arial" w:cs="Arial"/>
          <w:sz w:val="22"/>
          <w:szCs w:val="22"/>
        </w:rPr>
        <w:t xml:space="preserve">influencers don’t know your unique goals, financial situation or risk tolerance. </w:t>
      </w:r>
      <w:r w:rsidR="00D00AFE">
        <w:rPr>
          <w:rFonts w:ascii="Arial" w:hAnsi="Arial" w:cs="Arial"/>
          <w:sz w:val="22"/>
          <w:szCs w:val="22"/>
        </w:rPr>
        <w:t xml:space="preserve">And likely, they're not licensed (you can check here: </w:t>
      </w:r>
      <w:hyperlink r:id="rId7" w:history="1">
        <w:r w:rsidR="00D00AFE" w:rsidRPr="00D00AFE">
          <w:rPr>
            <w:rStyle w:val="Hyperlink"/>
            <w:rFonts w:ascii="Arial" w:hAnsi="Arial" w:cs="Arial"/>
            <w:sz w:val="22"/>
            <w:szCs w:val="22"/>
          </w:rPr>
          <w:t>Check Out Your Investment Professional | Investor.gov</w:t>
        </w:r>
      </w:hyperlink>
      <w:r w:rsidR="00D00AFE">
        <w:rPr>
          <w:rFonts w:ascii="Arial" w:hAnsi="Arial" w:cs="Arial"/>
          <w:sz w:val="22"/>
          <w:szCs w:val="22"/>
        </w:rPr>
        <w:t xml:space="preserve">). </w:t>
      </w:r>
      <w:r w:rsidR="001F73C8" w:rsidRPr="00855E40">
        <w:rPr>
          <w:rFonts w:ascii="Arial" w:hAnsi="Arial" w:cs="Arial"/>
          <w:sz w:val="22"/>
          <w:szCs w:val="22"/>
        </w:rPr>
        <w:t xml:space="preserve">Even well-meaning guidance might lead you down a risky path if it’s not tailored to your needs. And unfortunately, some finfluencers have exploited the trust they build with followers to promote </w:t>
      </w:r>
      <w:r w:rsidRPr="00855E40">
        <w:rPr>
          <w:rFonts w:ascii="Arial" w:hAnsi="Arial" w:cs="Arial"/>
          <w:sz w:val="22"/>
          <w:szCs w:val="22"/>
        </w:rPr>
        <w:t>questionable</w:t>
      </w:r>
      <w:r w:rsidR="001F73C8" w:rsidRPr="00855E40">
        <w:rPr>
          <w:rFonts w:ascii="Arial" w:hAnsi="Arial" w:cs="Arial"/>
          <w:sz w:val="22"/>
          <w:szCs w:val="22"/>
        </w:rPr>
        <w:t xml:space="preserve"> investments or outright frauds.</w:t>
      </w:r>
    </w:p>
    <w:p w14:paraId="75951502" w14:textId="77777777" w:rsidR="00E7572A" w:rsidRDefault="00E7572A" w:rsidP="00581579">
      <w:pPr>
        <w:spacing w:after="0" w:line="360" w:lineRule="auto"/>
        <w:rPr>
          <w:rFonts w:ascii="Arial" w:hAnsi="Arial" w:cs="Arial"/>
          <w:b/>
          <w:bCs/>
          <w:sz w:val="22"/>
          <w:szCs w:val="22"/>
        </w:rPr>
      </w:pPr>
    </w:p>
    <w:p w14:paraId="508B2033" w14:textId="1295D644" w:rsidR="001F73C8" w:rsidRPr="00855E40" w:rsidRDefault="00F61C53" w:rsidP="00581579">
      <w:pPr>
        <w:spacing w:after="0" w:line="360" w:lineRule="auto"/>
        <w:rPr>
          <w:rFonts w:ascii="Arial" w:hAnsi="Arial" w:cs="Arial"/>
          <w:b/>
          <w:bCs/>
          <w:sz w:val="22"/>
          <w:szCs w:val="22"/>
        </w:rPr>
      </w:pPr>
      <w:r w:rsidRPr="00855E40">
        <w:rPr>
          <w:rFonts w:ascii="Arial" w:hAnsi="Arial" w:cs="Arial"/>
          <w:b/>
          <w:bCs/>
          <w:sz w:val="22"/>
          <w:szCs w:val="22"/>
        </w:rPr>
        <w:t xml:space="preserve">Warning </w:t>
      </w:r>
      <w:r w:rsidR="001E0602">
        <w:rPr>
          <w:rFonts w:ascii="Arial" w:hAnsi="Arial" w:cs="Arial"/>
          <w:b/>
          <w:bCs/>
          <w:sz w:val="22"/>
          <w:szCs w:val="22"/>
        </w:rPr>
        <w:t>s</w:t>
      </w:r>
      <w:r w:rsidRPr="00855E40">
        <w:rPr>
          <w:rFonts w:ascii="Arial" w:hAnsi="Arial" w:cs="Arial"/>
          <w:b/>
          <w:bCs/>
          <w:sz w:val="22"/>
          <w:szCs w:val="22"/>
        </w:rPr>
        <w:t xml:space="preserve">igns to </w:t>
      </w:r>
      <w:r w:rsidR="001E0602">
        <w:rPr>
          <w:rFonts w:ascii="Arial" w:hAnsi="Arial" w:cs="Arial"/>
          <w:b/>
          <w:bCs/>
          <w:sz w:val="22"/>
          <w:szCs w:val="22"/>
        </w:rPr>
        <w:t>w</w:t>
      </w:r>
      <w:r w:rsidRPr="00855E40">
        <w:rPr>
          <w:rFonts w:ascii="Arial" w:hAnsi="Arial" w:cs="Arial"/>
          <w:b/>
          <w:bCs/>
          <w:sz w:val="22"/>
          <w:szCs w:val="22"/>
        </w:rPr>
        <w:t xml:space="preserve">atch </w:t>
      </w:r>
      <w:r w:rsidR="001E0602">
        <w:rPr>
          <w:rFonts w:ascii="Arial" w:hAnsi="Arial" w:cs="Arial"/>
          <w:b/>
          <w:bCs/>
          <w:sz w:val="22"/>
          <w:szCs w:val="22"/>
        </w:rPr>
        <w:t>f</w:t>
      </w:r>
      <w:r w:rsidRPr="00855E40">
        <w:rPr>
          <w:rFonts w:ascii="Arial" w:hAnsi="Arial" w:cs="Arial"/>
          <w:b/>
          <w:bCs/>
          <w:sz w:val="22"/>
          <w:szCs w:val="22"/>
        </w:rPr>
        <w:t>or</w:t>
      </w:r>
    </w:p>
    <w:p w14:paraId="045F3825" w14:textId="2A78D879" w:rsidR="001F73C8" w:rsidRPr="00855E40" w:rsidRDefault="001F73C8" w:rsidP="002360E5">
      <w:pPr>
        <w:spacing w:after="0" w:line="360" w:lineRule="auto"/>
        <w:ind w:firstLine="720"/>
        <w:rPr>
          <w:rFonts w:ascii="Arial" w:hAnsi="Arial" w:cs="Arial"/>
          <w:sz w:val="22"/>
          <w:szCs w:val="22"/>
        </w:rPr>
      </w:pPr>
      <w:r w:rsidRPr="00855E40">
        <w:rPr>
          <w:rFonts w:ascii="Arial" w:hAnsi="Arial" w:cs="Arial"/>
          <w:sz w:val="22"/>
          <w:szCs w:val="22"/>
        </w:rPr>
        <w:t xml:space="preserve">Here are a few signs that a finfluencer’s advice may be </w:t>
      </w:r>
      <w:r w:rsidR="0074015C" w:rsidRPr="00855E40">
        <w:rPr>
          <w:rFonts w:ascii="Arial" w:hAnsi="Arial" w:cs="Arial"/>
          <w:sz w:val="22"/>
          <w:szCs w:val="22"/>
        </w:rPr>
        <w:t>worth avoiding</w:t>
      </w:r>
      <w:r w:rsidRPr="00855E40">
        <w:rPr>
          <w:rFonts w:ascii="Arial" w:hAnsi="Arial" w:cs="Arial"/>
          <w:sz w:val="22"/>
          <w:szCs w:val="22"/>
        </w:rPr>
        <w:t>:</w:t>
      </w:r>
    </w:p>
    <w:p w14:paraId="53F9A155" w14:textId="2D12F9A1" w:rsidR="001F73C8" w:rsidRPr="00855E40" w:rsidRDefault="002F114B" w:rsidP="00581579">
      <w:pPr>
        <w:numPr>
          <w:ilvl w:val="0"/>
          <w:numId w:val="1"/>
        </w:numPr>
        <w:spacing w:after="0" w:line="360" w:lineRule="auto"/>
        <w:rPr>
          <w:rFonts w:ascii="Arial" w:hAnsi="Arial" w:cs="Arial"/>
          <w:sz w:val="22"/>
          <w:szCs w:val="22"/>
        </w:rPr>
      </w:pPr>
      <w:r w:rsidRPr="00855E40">
        <w:rPr>
          <w:rFonts w:ascii="Arial" w:hAnsi="Arial" w:cs="Arial"/>
          <w:b/>
          <w:bCs/>
          <w:sz w:val="22"/>
          <w:szCs w:val="22"/>
        </w:rPr>
        <w:t>Unrealistic</w:t>
      </w:r>
      <w:r w:rsidR="001F73C8" w:rsidRPr="00855E40">
        <w:rPr>
          <w:rFonts w:ascii="Arial" w:hAnsi="Arial" w:cs="Arial"/>
          <w:b/>
          <w:bCs/>
          <w:sz w:val="22"/>
          <w:szCs w:val="22"/>
        </w:rPr>
        <w:t xml:space="preserve"> </w:t>
      </w:r>
      <w:r w:rsidR="001E0602">
        <w:rPr>
          <w:rFonts w:ascii="Arial" w:hAnsi="Arial" w:cs="Arial"/>
          <w:b/>
          <w:bCs/>
          <w:sz w:val="22"/>
          <w:szCs w:val="22"/>
        </w:rPr>
        <w:t>“</w:t>
      </w:r>
      <w:r w:rsidR="003B1CB9">
        <w:rPr>
          <w:rFonts w:ascii="Arial" w:hAnsi="Arial" w:cs="Arial"/>
          <w:b/>
          <w:bCs/>
          <w:sz w:val="22"/>
          <w:szCs w:val="22"/>
        </w:rPr>
        <w:t>get</w:t>
      </w:r>
      <w:r w:rsidR="001E0602">
        <w:rPr>
          <w:rFonts w:ascii="Arial" w:hAnsi="Arial" w:cs="Arial"/>
          <w:b/>
          <w:bCs/>
          <w:sz w:val="22"/>
          <w:szCs w:val="22"/>
        </w:rPr>
        <w:t>-</w:t>
      </w:r>
      <w:r w:rsidR="003B1CB9">
        <w:rPr>
          <w:rFonts w:ascii="Arial" w:hAnsi="Arial" w:cs="Arial"/>
          <w:b/>
          <w:bCs/>
          <w:sz w:val="22"/>
          <w:szCs w:val="22"/>
        </w:rPr>
        <w:t>rich</w:t>
      </w:r>
      <w:r w:rsidR="001E0602">
        <w:rPr>
          <w:rFonts w:ascii="Arial" w:hAnsi="Arial" w:cs="Arial"/>
          <w:b/>
          <w:bCs/>
          <w:sz w:val="22"/>
          <w:szCs w:val="22"/>
        </w:rPr>
        <w:t>”</w:t>
      </w:r>
      <w:r w:rsidR="003B1CB9">
        <w:rPr>
          <w:rFonts w:ascii="Arial" w:hAnsi="Arial" w:cs="Arial"/>
          <w:b/>
          <w:bCs/>
          <w:sz w:val="22"/>
          <w:szCs w:val="22"/>
        </w:rPr>
        <w:t xml:space="preserve"> </w:t>
      </w:r>
      <w:r w:rsidR="001F73C8" w:rsidRPr="00855E40">
        <w:rPr>
          <w:rFonts w:ascii="Arial" w:hAnsi="Arial" w:cs="Arial"/>
          <w:b/>
          <w:bCs/>
          <w:sz w:val="22"/>
          <w:szCs w:val="22"/>
        </w:rPr>
        <w:t>promises</w:t>
      </w:r>
      <w:r w:rsidR="001F73C8" w:rsidRPr="00855E40">
        <w:rPr>
          <w:rFonts w:ascii="Arial" w:hAnsi="Arial" w:cs="Arial"/>
          <w:sz w:val="22"/>
          <w:szCs w:val="22"/>
        </w:rPr>
        <w:t>: Claims like</w:t>
      </w:r>
      <w:r w:rsidR="001E0602">
        <w:rPr>
          <w:rFonts w:ascii="Arial" w:hAnsi="Arial" w:cs="Arial"/>
          <w:sz w:val="22"/>
          <w:szCs w:val="22"/>
        </w:rPr>
        <w:t>,</w:t>
      </w:r>
      <w:r w:rsidR="001F73C8" w:rsidRPr="00855E40">
        <w:rPr>
          <w:rFonts w:ascii="Arial" w:hAnsi="Arial" w:cs="Arial"/>
          <w:sz w:val="22"/>
          <w:szCs w:val="22"/>
        </w:rPr>
        <w:t xml:space="preserve"> </w:t>
      </w:r>
      <w:r w:rsidR="001E0602">
        <w:rPr>
          <w:rFonts w:ascii="Arial" w:hAnsi="Arial" w:cs="Arial"/>
          <w:sz w:val="22"/>
          <w:szCs w:val="22"/>
        </w:rPr>
        <w:t>“T</w:t>
      </w:r>
      <w:r w:rsidR="001F73C8" w:rsidRPr="00855E40">
        <w:rPr>
          <w:rFonts w:ascii="Arial" w:hAnsi="Arial" w:cs="Arial"/>
          <w:sz w:val="22"/>
          <w:szCs w:val="22"/>
        </w:rPr>
        <w:t>urn $500 into $50,000 in a year</w:t>
      </w:r>
      <w:r w:rsidR="001E0602">
        <w:rPr>
          <w:rFonts w:ascii="Arial" w:hAnsi="Arial" w:cs="Arial"/>
          <w:sz w:val="22"/>
          <w:szCs w:val="22"/>
        </w:rPr>
        <w:t>,</w:t>
      </w:r>
      <w:r w:rsidR="001F73C8" w:rsidRPr="00855E40">
        <w:rPr>
          <w:rFonts w:ascii="Arial" w:hAnsi="Arial" w:cs="Arial"/>
          <w:sz w:val="22"/>
          <w:szCs w:val="22"/>
        </w:rPr>
        <w:t xml:space="preserve">” are </w:t>
      </w:r>
      <w:r w:rsidRPr="00855E40">
        <w:rPr>
          <w:rFonts w:ascii="Arial" w:hAnsi="Arial" w:cs="Arial"/>
          <w:sz w:val="22"/>
          <w:szCs w:val="22"/>
        </w:rPr>
        <w:t>highly improbable</w:t>
      </w:r>
      <w:r w:rsidR="001F73C8" w:rsidRPr="00855E40">
        <w:rPr>
          <w:rFonts w:ascii="Arial" w:hAnsi="Arial" w:cs="Arial"/>
          <w:sz w:val="22"/>
          <w:szCs w:val="22"/>
        </w:rPr>
        <w:t xml:space="preserve"> and may indicate a scam.</w:t>
      </w:r>
    </w:p>
    <w:p w14:paraId="15FBAA78" w14:textId="605E1F37" w:rsidR="004C25AF" w:rsidRPr="00855E40" w:rsidRDefault="004C25AF" w:rsidP="00581579">
      <w:pPr>
        <w:numPr>
          <w:ilvl w:val="0"/>
          <w:numId w:val="1"/>
        </w:numPr>
        <w:spacing w:after="0" w:line="360" w:lineRule="auto"/>
        <w:rPr>
          <w:rFonts w:ascii="Arial" w:hAnsi="Arial" w:cs="Arial"/>
          <w:sz w:val="22"/>
          <w:szCs w:val="22"/>
        </w:rPr>
      </w:pPr>
      <w:r w:rsidRPr="00855E40">
        <w:rPr>
          <w:rFonts w:ascii="Arial" w:hAnsi="Arial" w:cs="Arial"/>
          <w:b/>
          <w:bCs/>
          <w:sz w:val="22"/>
          <w:szCs w:val="22"/>
        </w:rPr>
        <w:t>Hurry</w:t>
      </w:r>
      <w:r w:rsidR="001E0602">
        <w:rPr>
          <w:rFonts w:ascii="Arial" w:hAnsi="Arial" w:cs="Arial"/>
          <w:b/>
          <w:bCs/>
          <w:sz w:val="22"/>
          <w:szCs w:val="22"/>
        </w:rPr>
        <w:t>,</w:t>
      </w:r>
      <w:r w:rsidRPr="00855E40">
        <w:rPr>
          <w:rFonts w:ascii="Arial" w:hAnsi="Arial" w:cs="Arial"/>
          <w:b/>
          <w:bCs/>
          <w:sz w:val="22"/>
          <w:szCs w:val="22"/>
        </w:rPr>
        <w:t xml:space="preserve"> hurry</w:t>
      </w:r>
      <w:r w:rsidRPr="00855E40">
        <w:rPr>
          <w:rFonts w:ascii="Arial" w:hAnsi="Arial" w:cs="Arial"/>
          <w:sz w:val="22"/>
          <w:szCs w:val="22"/>
        </w:rPr>
        <w:t>: Be wary of advice that pressures you to act fast or plays on fear of missing out. Important financial decisions shouldn’t come with a countdown clock.</w:t>
      </w:r>
    </w:p>
    <w:p w14:paraId="19C80931" w14:textId="1E65F289" w:rsidR="001F73C8" w:rsidRPr="00855E40" w:rsidRDefault="001F73C8" w:rsidP="00581579">
      <w:pPr>
        <w:numPr>
          <w:ilvl w:val="0"/>
          <w:numId w:val="1"/>
        </w:numPr>
        <w:spacing w:after="0" w:line="360" w:lineRule="auto"/>
        <w:rPr>
          <w:rFonts w:ascii="Arial" w:hAnsi="Arial" w:cs="Arial"/>
          <w:sz w:val="22"/>
          <w:szCs w:val="22"/>
        </w:rPr>
      </w:pPr>
      <w:r w:rsidRPr="00855E40">
        <w:rPr>
          <w:rFonts w:ascii="Arial" w:hAnsi="Arial" w:cs="Arial"/>
          <w:b/>
          <w:bCs/>
          <w:sz w:val="22"/>
          <w:szCs w:val="22"/>
        </w:rPr>
        <w:t>Flashy displays of wealth</w:t>
      </w:r>
      <w:r w:rsidRPr="00855E40">
        <w:rPr>
          <w:rFonts w:ascii="Arial" w:hAnsi="Arial" w:cs="Arial"/>
          <w:sz w:val="22"/>
          <w:szCs w:val="22"/>
        </w:rPr>
        <w:t xml:space="preserve">: </w:t>
      </w:r>
      <w:r w:rsidR="006135D8" w:rsidRPr="00855E40">
        <w:rPr>
          <w:rFonts w:ascii="Arial" w:hAnsi="Arial" w:cs="Arial"/>
          <w:sz w:val="22"/>
          <w:szCs w:val="22"/>
        </w:rPr>
        <w:t>Images</w:t>
      </w:r>
      <w:r w:rsidRPr="00855E40">
        <w:rPr>
          <w:rFonts w:ascii="Arial" w:hAnsi="Arial" w:cs="Arial"/>
          <w:sz w:val="22"/>
          <w:szCs w:val="22"/>
        </w:rPr>
        <w:t xml:space="preserve"> of luxury cars, </w:t>
      </w:r>
      <w:r w:rsidR="00991A94" w:rsidRPr="00855E40">
        <w:rPr>
          <w:rFonts w:ascii="Arial" w:hAnsi="Arial" w:cs="Arial"/>
          <w:sz w:val="22"/>
          <w:szCs w:val="22"/>
        </w:rPr>
        <w:t xml:space="preserve">watches or </w:t>
      </w:r>
      <w:r w:rsidRPr="00855E40">
        <w:rPr>
          <w:rFonts w:ascii="Arial" w:hAnsi="Arial" w:cs="Arial"/>
          <w:sz w:val="22"/>
          <w:szCs w:val="22"/>
        </w:rPr>
        <w:t xml:space="preserve">cash can be more about </w:t>
      </w:r>
      <w:r w:rsidR="00672857" w:rsidRPr="00855E40">
        <w:rPr>
          <w:rFonts w:ascii="Arial" w:hAnsi="Arial" w:cs="Arial"/>
          <w:sz w:val="22"/>
          <w:szCs w:val="22"/>
        </w:rPr>
        <w:t xml:space="preserve">generating views </w:t>
      </w:r>
      <w:r w:rsidRPr="00855E40">
        <w:rPr>
          <w:rFonts w:ascii="Arial" w:hAnsi="Arial" w:cs="Arial"/>
          <w:sz w:val="22"/>
          <w:szCs w:val="22"/>
        </w:rPr>
        <w:t>than offering sound advice.</w:t>
      </w:r>
      <w:r w:rsidR="0033363A" w:rsidRPr="00855E40">
        <w:rPr>
          <w:rFonts w:ascii="Arial" w:hAnsi="Arial" w:cs="Arial"/>
          <w:sz w:val="22"/>
          <w:szCs w:val="22"/>
        </w:rPr>
        <w:t xml:space="preserve"> If a finfluencer is trying that hard to </w:t>
      </w:r>
      <w:r w:rsidR="0033363A" w:rsidRPr="00855E40">
        <w:rPr>
          <w:rFonts w:ascii="Arial" w:hAnsi="Arial" w:cs="Arial"/>
          <w:sz w:val="22"/>
          <w:szCs w:val="22"/>
        </w:rPr>
        <w:lastRenderedPageBreak/>
        <w:t xml:space="preserve">convince you </w:t>
      </w:r>
      <w:r w:rsidR="00F7274C" w:rsidRPr="00855E40">
        <w:rPr>
          <w:rFonts w:ascii="Arial" w:hAnsi="Arial" w:cs="Arial"/>
          <w:sz w:val="22"/>
          <w:szCs w:val="22"/>
        </w:rPr>
        <w:t xml:space="preserve">to take an action, </w:t>
      </w:r>
      <w:r w:rsidR="00CF18BE" w:rsidRPr="00855E40">
        <w:rPr>
          <w:rFonts w:ascii="Arial" w:hAnsi="Arial" w:cs="Arial"/>
          <w:sz w:val="22"/>
          <w:szCs w:val="22"/>
        </w:rPr>
        <w:t>it often means they will profit</w:t>
      </w:r>
      <w:r w:rsidR="001E0602">
        <w:rPr>
          <w:rFonts w:ascii="Arial" w:hAnsi="Arial" w:cs="Arial"/>
          <w:sz w:val="22"/>
          <w:szCs w:val="22"/>
        </w:rPr>
        <w:t xml:space="preserve"> — </w:t>
      </w:r>
      <w:r w:rsidR="00581579">
        <w:rPr>
          <w:rFonts w:ascii="Arial" w:hAnsi="Arial" w:cs="Arial"/>
          <w:sz w:val="22"/>
          <w:szCs w:val="22"/>
        </w:rPr>
        <w:t>perhaps they</w:t>
      </w:r>
      <w:r w:rsidR="001E0602">
        <w:rPr>
          <w:rFonts w:ascii="Arial" w:hAnsi="Arial" w:cs="Arial"/>
          <w:sz w:val="22"/>
          <w:szCs w:val="22"/>
        </w:rPr>
        <w:t>’</w:t>
      </w:r>
      <w:r w:rsidR="00DF01E1">
        <w:rPr>
          <w:rFonts w:ascii="Arial" w:hAnsi="Arial" w:cs="Arial"/>
          <w:sz w:val="22"/>
          <w:szCs w:val="22"/>
        </w:rPr>
        <w:t>ll get</w:t>
      </w:r>
      <w:r w:rsidR="00581579">
        <w:rPr>
          <w:rFonts w:ascii="Arial" w:hAnsi="Arial" w:cs="Arial"/>
          <w:sz w:val="22"/>
          <w:szCs w:val="22"/>
        </w:rPr>
        <w:t xml:space="preserve"> paid to promote a product or service</w:t>
      </w:r>
      <w:r w:rsidR="00DF01E1">
        <w:rPr>
          <w:rFonts w:ascii="Arial" w:hAnsi="Arial" w:cs="Arial"/>
          <w:sz w:val="22"/>
          <w:szCs w:val="22"/>
        </w:rPr>
        <w:t>, or</w:t>
      </w:r>
      <w:r w:rsidR="00581579">
        <w:rPr>
          <w:rFonts w:ascii="Arial" w:hAnsi="Arial" w:cs="Arial"/>
          <w:sz w:val="22"/>
          <w:szCs w:val="22"/>
        </w:rPr>
        <w:t xml:space="preserve"> </w:t>
      </w:r>
      <w:r w:rsidR="001E0602">
        <w:rPr>
          <w:rFonts w:ascii="Arial" w:hAnsi="Arial" w:cs="Arial"/>
          <w:sz w:val="22"/>
          <w:szCs w:val="22"/>
        </w:rPr>
        <w:t xml:space="preserve">earn a </w:t>
      </w:r>
      <w:r w:rsidR="00581579">
        <w:rPr>
          <w:rFonts w:ascii="Arial" w:hAnsi="Arial" w:cs="Arial"/>
          <w:sz w:val="22"/>
          <w:szCs w:val="22"/>
        </w:rPr>
        <w:t>fee for referring you</w:t>
      </w:r>
      <w:r w:rsidR="00DF01E1">
        <w:rPr>
          <w:rFonts w:ascii="Arial" w:hAnsi="Arial" w:cs="Arial"/>
          <w:sz w:val="22"/>
          <w:szCs w:val="22"/>
        </w:rPr>
        <w:t>, or are trying to boost clicks and followers to earn more</w:t>
      </w:r>
      <w:r w:rsidR="00581579">
        <w:rPr>
          <w:rFonts w:ascii="Arial" w:hAnsi="Arial" w:cs="Arial"/>
          <w:sz w:val="22"/>
          <w:szCs w:val="22"/>
        </w:rPr>
        <w:t>.</w:t>
      </w:r>
    </w:p>
    <w:p w14:paraId="17792055" w14:textId="77777777" w:rsidR="002360E5" w:rsidRDefault="002360E5" w:rsidP="00581579">
      <w:pPr>
        <w:spacing w:after="0" w:line="360" w:lineRule="auto"/>
        <w:rPr>
          <w:rFonts w:ascii="Arial" w:hAnsi="Arial" w:cs="Arial"/>
          <w:b/>
          <w:bCs/>
          <w:sz w:val="22"/>
          <w:szCs w:val="22"/>
        </w:rPr>
      </w:pPr>
    </w:p>
    <w:p w14:paraId="7481948E" w14:textId="5ABB1DC3" w:rsidR="001F73C8" w:rsidRPr="00855E40" w:rsidRDefault="001F73C8" w:rsidP="00581579">
      <w:pPr>
        <w:spacing w:after="0" w:line="360" w:lineRule="auto"/>
        <w:rPr>
          <w:rFonts w:ascii="Arial" w:hAnsi="Arial" w:cs="Arial"/>
          <w:b/>
          <w:bCs/>
          <w:sz w:val="22"/>
          <w:szCs w:val="22"/>
        </w:rPr>
      </w:pPr>
      <w:r w:rsidRPr="00855E40">
        <w:rPr>
          <w:rFonts w:ascii="Arial" w:hAnsi="Arial" w:cs="Arial"/>
          <w:b/>
          <w:bCs/>
          <w:sz w:val="22"/>
          <w:szCs w:val="22"/>
        </w:rPr>
        <w:t xml:space="preserve">What </w:t>
      </w:r>
      <w:r w:rsidR="001E0602">
        <w:rPr>
          <w:rFonts w:ascii="Arial" w:hAnsi="Arial" w:cs="Arial"/>
          <w:b/>
          <w:bCs/>
          <w:sz w:val="22"/>
          <w:szCs w:val="22"/>
        </w:rPr>
        <w:t>y</w:t>
      </w:r>
      <w:r w:rsidRPr="00855E40">
        <w:rPr>
          <w:rFonts w:ascii="Arial" w:hAnsi="Arial" w:cs="Arial"/>
          <w:b/>
          <w:bCs/>
          <w:sz w:val="22"/>
          <w:szCs w:val="22"/>
        </w:rPr>
        <w:t xml:space="preserve">ou </w:t>
      </w:r>
      <w:r w:rsidR="001E0602">
        <w:rPr>
          <w:rFonts w:ascii="Arial" w:hAnsi="Arial" w:cs="Arial"/>
          <w:b/>
          <w:bCs/>
          <w:sz w:val="22"/>
          <w:szCs w:val="22"/>
        </w:rPr>
        <w:t>c</w:t>
      </w:r>
      <w:r w:rsidRPr="00855E40">
        <w:rPr>
          <w:rFonts w:ascii="Arial" w:hAnsi="Arial" w:cs="Arial"/>
          <w:b/>
          <w:bCs/>
          <w:sz w:val="22"/>
          <w:szCs w:val="22"/>
        </w:rPr>
        <w:t xml:space="preserve">an </w:t>
      </w:r>
      <w:r w:rsidR="001E0602">
        <w:rPr>
          <w:rFonts w:ascii="Arial" w:hAnsi="Arial" w:cs="Arial"/>
          <w:b/>
          <w:bCs/>
          <w:sz w:val="22"/>
          <w:szCs w:val="22"/>
        </w:rPr>
        <w:t>d</w:t>
      </w:r>
      <w:r w:rsidRPr="00855E40">
        <w:rPr>
          <w:rFonts w:ascii="Arial" w:hAnsi="Arial" w:cs="Arial"/>
          <w:b/>
          <w:bCs/>
          <w:sz w:val="22"/>
          <w:szCs w:val="22"/>
        </w:rPr>
        <w:t>o</w:t>
      </w:r>
    </w:p>
    <w:p w14:paraId="2A2D0AAA" w14:textId="3CC00E79" w:rsidR="001F73C8" w:rsidRPr="00855E40" w:rsidRDefault="001F73C8" w:rsidP="00581579">
      <w:pPr>
        <w:numPr>
          <w:ilvl w:val="0"/>
          <w:numId w:val="2"/>
        </w:numPr>
        <w:spacing w:after="0" w:line="360" w:lineRule="auto"/>
        <w:rPr>
          <w:rFonts w:ascii="Arial" w:hAnsi="Arial" w:cs="Arial"/>
          <w:sz w:val="22"/>
          <w:szCs w:val="22"/>
        </w:rPr>
      </w:pPr>
      <w:r w:rsidRPr="00855E40">
        <w:rPr>
          <w:rFonts w:ascii="Arial" w:hAnsi="Arial" w:cs="Arial"/>
          <w:b/>
          <w:bCs/>
          <w:sz w:val="22"/>
          <w:szCs w:val="22"/>
        </w:rPr>
        <w:t>Do your own homework</w:t>
      </w:r>
      <w:r w:rsidRPr="00855E40">
        <w:rPr>
          <w:rFonts w:ascii="Arial" w:hAnsi="Arial" w:cs="Arial"/>
          <w:sz w:val="22"/>
          <w:szCs w:val="22"/>
        </w:rPr>
        <w:t xml:space="preserve">. </w:t>
      </w:r>
      <w:r w:rsidR="002F114B" w:rsidRPr="00855E40">
        <w:rPr>
          <w:rFonts w:ascii="Arial" w:hAnsi="Arial" w:cs="Arial"/>
          <w:sz w:val="22"/>
          <w:szCs w:val="22"/>
        </w:rPr>
        <w:t xml:space="preserve">Don’t take finfluencers’ advice at face value. </w:t>
      </w:r>
      <w:r w:rsidRPr="00855E40">
        <w:rPr>
          <w:rFonts w:ascii="Arial" w:hAnsi="Arial" w:cs="Arial"/>
          <w:sz w:val="22"/>
          <w:szCs w:val="22"/>
        </w:rPr>
        <w:t xml:space="preserve">Cross-check </w:t>
      </w:r>
      <w:r w:rsidR="002F114B" w:rsidRPr="00855E40">
        <w:rPr>
          <w:rFonts w:ascii="Arial" w:hAnsi="Arial" w:cs="Arial"/>
          <w:sz w:val="22"/>
          <w:szCs w:val="22"/>
        </w:rPr>
        <w:t>it</w:t>
      </w:r>
      <w:r w:rsidRPr="00855E40">
        <w:rPr>
          <w:rFonts w:ascii="Arial" w:hAnsi="Arial" w:cs="Arial"/>
          <w:sz w:val="22"/>
          <w:szCs w:val="22"/>
        </w:rPr>
        <w:t xml:space="preserve"> with </w:t>
      </w:r>
      <w:r w:rsidR="002F114B" w:rsidRPr="00855E40">
        <w:rPr>
          <w:rFonts w:ascii="Arial" w:hAnsi="Arial" w:cs="Arial"/>
          <w:sz w:val="22"/>
          <w:szCs w:val="22"/>
        </w:rPr>
        <w:t>reliable</w:t>
      </w:r>
      <w:r w:rsidRPr="00855E40">
        <w:rPr>
          <w:rFonts w:ascii="Arial" w:hAnsi="Arial" w:cs="Arial"/>
          <w:sz w:val="22"/>
          <w:szCs w:val="22"/>
        </w:rPr>
        <w:t xml:space="preserve"> sources</w:t>
      </w:r>
      <w:r w:rsidR="00581579">
        <w:rPr>
          <w:rFonts w:ascii="Arial" w:hAnsi="Arial" w:cs="Arial"/>
          <w:sz w:val="22"/>
          <w:szCs w:val="22"/>
        </w:rPr>
        <w:t>. T</w:t>
      </w:r>
      <w:r w:rsidR="003B1CB9">
        <w:rPr>
          <w:rFonts w:ascii="Arial" w:hAnsi="Arial" w:cs="Arial"/>
          <w:sz w:val="22"/>
          <w:szCs w:val="22"/>
        </w:rPr>
        <w:t xml:space="preserve">he finfluencer may </w:t>
      </w:r>
      <w:r w:rsidR="00581579">
        <w:rPr>
          <w:rFonts w:ascii="Arial" w:hAnsi="Arial" w:cs="Arial"/>
          <w:sz w:val="22"/>
          <w:szCs w:val="22"/>
        </w:rPr>
        <w:t xml:space="preserve">even </w:t>
      </w:r>
      <w:r w:rsidR="003B1CB9">
        <w:rPr>
          <w:rFonts w:ascii="Arial" w:hAnsi="Arial" w:cs="Arial"/>
          <w:sz w:val="22"/>
          <w:szCs w:val="22"/>
        </w:rPr>
        <w:t xml:space="preserve">be under investigation by </w:t>
      </w:r>
      <w:r w:rsidR="00581579">
        <w:rPr>
          <w:rFonts w:ascii="Arial" w:hAnsi="Arial" w:cs="Arial"/>
          <w:sz w:val="22"/>
          <w:szCs w:val="22"/>
        </w:rPr>
        <w:t xml:space="preserve">a federal or state </w:t>
      </w:r>
      <w:r w:rsidR="003B1CB9">
        <w:rPr>
          <w:rFonts w:ascii="Arial" w:hAnsi="Arial" w:cs="Arial"/>
          <w:sz w:val="22"/>
          <w:szCs w:val="22"/>
        </w:rPr>
        <w:t>securities regulator</w:t>
      </w:r>
      <w:r w:rsidR="002F114B" w:rsidRPr="00855E40">
        <w:rPr>
          <w:rFonts w:ascii="Arial" w:hAnsi="Arial" w:cs="Arial"/>
          <w:sz w:val="22"/>
          <w:szCs w:val="22"/>
        </w:rPr>
        <w:t xml:space="preserve">. Talking to a </w:t>
      </w:r>
      <w:r w:rsidRPr="00855E40">
        <w:rPr>
          <w:rFonts w:ascii="Arial" w:hAnsi="Arial" w:cs="Arial"/>
          <w:sz w:val="22"/>
          <w:szCs w:val="22"/>
        </w:rPr>
        <w:t>licensed financial advisor</w:t>
      </w:r>
      <w:r w:rsidR="002F114B" w:rsidRPr="00855E40">
        <w:rPr>
          <w:rFonts w:ascii="Arial" w:hAnsi="Arial" w:cs="Arial"/>
          <w:sz w:val="22"/>
          <w:szCs w:val="22"/>
        </w:rPr>
        <w:t xml:space="preserve"> you trust can help you discern good advice from the bad</w:t>
      </w:r>
      <w:r w:rsidRPr="00855E40">
        <w:rPr>
          <w:rFonts w:ascii="Arial" w:hAnsi="Arial" w:cs="Arial"/>
          <w:sz w:val="22"/>
          <w:szCs w:val="22"/>
        </w:rPr>
        <w:t>.</w:t>
      </w:r>
    </w:p>
    <w:p w14:paraId="1CFEF7FF" w14:textId="5FDD75D2" w:rsidR="001F73C8" w:rsidRPr="00855E40" w:rsidRDefault="002F114B" w:rsidP="00581579">
      <w:pPr>
        <w:numPr>
          <w:ilvl w:val="0"/>
          <w:numId w:val="2"/>
        </w:numPr>
        <w:spacing w:after="0" w:line="360" w:lineRule="auto"/>
        <w:rPr>
          <w:rFonts w:ascii="Arial" w:hAnsi="Arial" w:cs="Arial"/>
          <w:sz w:val="22"/>
          <w:szCs w:val="22"/>
        </w:rPr>
      </w:pPr>
      <w:r w:rsidRPr="00855E40">
        <w:rPr>
          <w:rFonts w:ascii="Arial" w:hAnsi="Arial" w:cs="Arial"/>
          <w:b/>
          <w:bCs/>
          <w:sz w:val="22"/>
          <w:szCs w:val="22"/>
        </w:rPr>
        <w:t>Recognize</w:t>
      </w:r>
      <w:r w:rsidR="001F73C8" w:rsidRPr="00855E40">
        <w:rPr>
          <w:rFonts w:ascii="Arial" w:hAnsi="Arial" w:cs="Arial"/>
          <w:b/>
          <w:bCs/>
          <w:sz w:val="22"/>
          <w:szCs w:val="22"/>
        </w:rPr>
        <w:t xml:space="preserve"> conflicts of interest</w:t>
      </w:r>
      <w:r w:rsidR="001F73C8" w:rsidRPr="00855E40">
        <w:rPr>
          <w:rFonts w:ascii="Arial" w:hAnsi="Arial" w:cs="Arial"/>
          <w:sz w:val="22"/>
          <w:szCs w:val="22"/>
        </w:rPr>
        <w:t>. If a finfluencer promotes a product or service, find out if they’re being paid to do so.</w:t>
      </w:r>
      <w:r w:rsidRPr="00855E40">
        <w:rPr>
          <w:rFonts w:ascii="Arial" w:hAnsi="Arial" w:cs="Arial"/>
          <w:sz w:val="22"/>
          <w:szCs w:val="22"/>
        </w:rPr>
        <w:t xml:space="preserve"> And remember, online personalities make money by generating high viewership, not because their advice has a track record of success.</w:t>
      </w:r>
    </w:p>
    <w:p w14:paraId="624F76F5" w14:textId="1379AC49" w:rsidR="00672857" w:rsidRPr="00855E40" w:rsidRDefault="00672857" w:rsidP="00581579">
      <w:pPr>
        <w:numPr>
          <w:ilvl w:val="0"/>
          <w:numId w:val="2"/>
        </w:numPr>
        <w:spacing w:after="0" w:line="360" w:lineRule="auto"/>
        <w:rPr>
          <w:rFonts w:ascii="Arial" w:hAnsi="Arial" w:cs="Arial"/>
          <w:sz w:val="22"/>
          <w:szCs w:val="22"/>
        </w:rPr>
      </w:pPr>
      <w:r w:rsidRPr="00855E40">
        <w:rPr>
          <w:rFonts w:ascii="Arial" w:hAnsi="Arial" w:cs="Arial"/>
          <w:b/>
          <w:bCs/>
          <w:sz w:val="22"/>
          <w:szCs w:val="22"/>
        </w:rPr>
        <w:t>Use common sense</w:t>
      </w:r>
      <w:r w:rsidRPr="00855E40">
        <w:rPr>
          <w:rFonts w:ascii="Arial" w:hAnsi="Arial" w:cs="Arial"/>
          <w:sz w:val="22"/>
          <w:szCs w:val="22"/>
        </w:rPr>
        <w:t xml:space="preserve">. </w:t>
      </w:r>
      <w:r w:rsidR="002F114B" w:rsidRPr="00855E40">
        <w:rPr>
          <w:rFonts w:ascii="Arial" w:hAnsi="Arial" w:cs="Arial"/>
          <w:sz w:val="22"/>
          <w:szCs w:val="22"/>
        </w:rPr>
        <w:t xml:space="preserve">When something sounds too good to be true, it </w:t>
      </w:r>
      <w:r w:rsidR="002360E5">
        <w:rPr>
          <w:rFonts w:ascii="Arial" w:hAnsi="Arial" w:cs="Arial"/>
          <w:sz w:val="22"/>
          <w:szCs w:val="22"/>
        </w:rPr>
        <w:t>usually</w:t>
      </w:r>
      <w:r w:rsidR="002F114B" w:rsidRPr="00855E40">
        <w:rPr>
          <w:rFonts w:ascii="Arial" w:hAnsi="Arial" w:cs="Arial"/>
          <w:sz w:val="22"/>
          <w:szCs w:val="22"/>
        </w:rPr>
        <w:t xml:space="preserve"> is. </w:t>
      </w:r>
      <w:r w:rsidR="00E7572A">
        <w:rPr>
          <w:rFonts w:ascii="Arial" w:hAnsi="Arial" w:cs="Arial"/>
          <w:sz w:val="22"/>
          <w:szCs w:val="22"/>
        </w:rPr>
        <w:t>And of course, n</w:t>
      </w:r>
      <w:r w:rsidR="003B1CB9">
        <w:rPr>
          <w:rFonts w:ascii="Arial" w:hAnsi="Arial" w:cs="Arial"/>
          <w:sz w:val="22"/>
          <w:szCs w:val="22"/>
        </w:rPr>
        <w:t>ever disclose your bank or brokerage account numbers to a finfluencer</w:t>
      </w:r>
      <w:r w:rsidR="002360E5">
        <w:rPr>
          <w:rFonts w:ascii="Arial" w:hAnsi="Arial" w:cs="Arial"/>
          <w:sz w:val="22"/>
          <w:szCs w:val="22"/>
        </w:rPr>
        <w:t xml:space="preserve">, and never </w:t>
      </w:r>
      <w:r w:rsidR="00DF01E1">
        <w:rPr>
          <w:rFonts w:ascii="Arial" w:hAnsi="Arial" w:cs="Arial"/>
          <w:sz w:val="22"/>
          <w:szCs w:val="22"/>
        </w:rPr>
        <w:t xml:space="preserve">send </w:t>
      </w:r>
      <w:r w:rsidR="002360E5">
        <w:rPr>
          <w:rFonts w:ascii="Arial" w:hAnsi="Arial" w:cs="Arial"/>
          <w:sz w:val="22"/>
          <w:szCs w:val="22"/>
        </w:rPr>
        <w:t>money</w:t>
      </w:r>
      <w:r w:rsidR="003B1CB9">
        <w:rPr>
          <w:rFonts w:ascii="Arial" w:hAnsi="Arial" w:cs="Arial"/>
          <w:sz w:val="22"/>
          <w:szCs w:val="22"/>
        </w:rPr>
        <w:t>.</w:t>
      </w:r>
    </w:p>
    <w:p w14:paraId="19AC9628" w14:textId="682BCF0C" w:rsidR="001F73C8" w:rsidRPr="00855E40" w:rsidRDefault="001F73C8" w:rsidP="002360E5">
      <w:pPr>
        <w:spacing w:after="0" w:line="360" w:lineRule="auto"/>
        <w:ind w:firstLine="720"/>
        <w:rPr>
          <w:rFonts w:ascii="Arial" w:hAnsi="Arial" w:cs="Arial"/>
          <w:sz w:val="22"/>
          <w:szCs w:val="22"/>
        </w:rPr>
      </w:pPr>
      <w:r w:rsidRPr="00855E40">
        <w:rPr>
          <w:rFonts w:ascii="Arial" w:hAnsi="Arial" w:cs="Arial"/>
          <w:sz w:val="22"/>
          <w:szCs w:val="22"/>
        </w:rPr>
        <w:t>Finfluencers can make financial topics more engaging and accessible</w:t>
      </w:r>
      <w:r w:rsidR="002360E5">
        <w:rPr>
          <w:rFonts w:ascii="Arial" w:hAnsi="Arial" w:cs="Arial"/>
          <w:sz w:val="22"/>
          <w:szCs w:val="22"/>
        </w:rPr>
        <w:t>.</w:t>
      </w:r>
      <w:r w:rsidRPr="00855E40">
        <w:rPr>
          <w:rFonts w:ascii="Arial" w:hAnsi="Arial" w:cs="Arial"/>
          <w:sz w:val="22"/>
          <w:szCs w:val="22"/>
        </w:rPr>
        <w:t xml:space="preserve"> But when it comes to your money, a </w:t>
      </w:r>
      <w:r w:rsidR="002F114B" w:rsidRPr="00855E40">
        <w:rPr>
          <w:rFonts w:ascii="Arial" w:hAnsi="Arial" w:cs="Arial"/>
          <w:sz w:val="22"/>
          <w:szCs w:val="22"/>
        </w:rPr>
        <w:t>social media video from someone who doesn’t know you</w:t>
      </w:r>
      <w:r w:rsidRPr="00855E40">
        <w:rPr>
          <w:rFonts w:ascii="Arial" w:hAnsi="Arial" w:cs="Arial"/>
          <w:sz w:val="22"/>
          <w:szCs w:val="22"/>
        </w:rPr>
        <w:t xml:space="preserve"> is no substitute for informed, personalized guidance. Take the time to verify, research and</w:t>
      </w:r>
      <w:r w:rsidR="002360E5">
        <w:rPr>
          <w:rFonts w:ascii="Arial" w:hAnsi="Arial" w:cs="Arial"/>
          <w:sz w:val="22"/>
          <w:szCs w:val="22"/>
        </w:rPr>
        <w:t>,</w:t>
      </w:r>
      <w:r w:rsidRPr="00855E40">
        <w:rPr>
          <w:rFonts w:ascii="Arial" w:hAnsi="Arial" w:cs="Arial"/>
          <w:sz w:val="22"/>
          <w:szCs w:val="22"/>
        </w:rPr>
        <w:t xml:space="preserve"> when in doubt, seek advice from a professional.</w:t>
      </w:r>
    </w:p>
    <w:p w14:paraId="66E3EE36" w14:textId="77777777" w:rsidR="00E7572A" w:rsidRDefault="00E7572A" w:rsidP="00581579">
      <w:pPr>
        <w:spacing w:after="0" w:line="360" w:lineRule="auto"/>
        <w:rPr>
          <w:rFonts w:ascii="Arial" w:hAnsi="Arial" w:cs="Arial"/>
          <w:i/>
          <w:iCs/>
          <w:sz w:val="22"/>
          <w:szCs w:val="22"/>
        </w:rPr>
      </w:pPr>
    </w:p>
    <w:p w14:paraId="7D2E8929" w14:textId="3A5841DF" w:rsidR="009C0A6E" w:rsidRPr="00855E40" w:rsidRDefault="002F114B" w:rsidP="00581579">
      <w:pPr>
        <w:spacing w:after="0" w:line="360" w:lineRule="auto"/>
        <w:rPr>
          <w:rFonts w:ascii="Arial" w:hAnsi="Arial" w:cs="Arial"/>
          <w:sz w:val="22"/>
          <w:szCs w:val="22"/>
        </w:rPr>
      </w:pPr>
      <w:r w:rsidRPr="00855E40">
        <w:rPr>
          <w:rFonts w:ascii="Arial" w:hAnsi="Arial" w:cs="Arial"/>
          <w:i/>
          <w:iCs/>
          <w:sz w:val="22"/>
          <w:szCs w:val="22"/>
        </w:rPr>
        <w:t>This article was written by Edward Jones for use by your local Edward Jones Financial Advisor.</w:t>
      </w:r>
      <w:r w:rsidRPr="00855E40">
        <w:rPr>
          <w:rFonts w:ascii="Arial" w:hAnsi="Arial" w:cs="Arial"/>
          <w:sz w:val="22"/>
          <w:szCs w:val="22"/>
        </w:rPr>
        <w:br/>
      </w:r>
      <w:r w:rsidRPr="00855E40">
        <w:rPr>
          <w:rFonts w:ascii="Arial" w:hAnsi="Arial" w:cs="Arial"/>
          <w:i/>
          <w:iCs/>
          <w:sz w:val="22"/>
          <w:szCs w:val="22"/>
        </w:rPr>
        <w:t>Edward Jones, Member SIPC</w:t>
      </w:r>
    </w:p>
    <w:p w14:paraId="6DA0ABF4" w14:textId="6F5DADD6" w:rsidR="0074015C" w:rsidRPr="00855E40" w:rsidRDefault="0074015C" w:rsidP="00581579">
      <w:pPr>
        <w:spacing w:after="0" w:line="360" w:lineRule="auto"/>
        <w:rPr>
          <w:rFonts w:ascii="Arial" w:hAnsi="Arial" w:cs="Arial"/>
          <w:sz w:val="22"/>
          <w:szCs w:val="22"/>
        </w:rPr>
      </w:pPr>
    </w:p>
    <w:p w14:paraId="0721DD04" w14:textId="3492EE07" w:rsidR="000A0E63" w:rsidRPr="00855E40" w:rsidRDefault="000A0E63" w:rsidP="00581579">
      <w:pPr>
        <w:spacing w:after="0" w:line="360" w:lineRule="auto"/>
        <w:jc w:val="right"/>
        <w:rPr>
          <w:rFonts w:ascii="Arial" w:hAnsi="Arial" w:cs="Arial"/>
          <w:sz w:val="22"/>
          <w:szCs w:val="22"/>
        </w:rPr>
      </w:pPr>
      <w:r w:rsidRPr="00855E40">
        <w:rPr>
          <w:rFonts w:ascii="Arial" w:hAnsi="Arial" w:cs="Arial"/>
          <w:sz w:val="22"/>
          <w:szCs w:val="22"/>
        </w:rPr>
        <w:t>5</w:t>
      </w:r>
      <w:r w:rsidR="00DF01E1">
        <w:rPr>
          <w:rFonts w:ascii="Arial" w:hAnsi="Arial" w:cs="Arial"/>
          <w:sz w:val="22"/>
          <w:szCs w:val="22"/>
        </w:rPr>
        <w:t>6</w:t>
      </w:r>
      <w:r w:rsidR="00D00AFE">
        <w:rPr>
          <w:rFonts w:ascii="Arial" w:hAnsi="Arial" w:cs="Arial"/>
          <w:sz w:val="22"/>
          <w:szCs w:val="22"/>
        </w:rPr>
        <w:t>6</w:t>
      </w:r>
      <w:r w:rsidRPr="00855E40">
        <w:rPr>
          <w:rFonts w:ascii="Arial" w:hAnsi="Arial" w:cs="Arial"/>
          <w:sz w:val="22"/>
          <w:szCs w:val="22"/>
        </w:rPr>
        <w:t xml:space="preserve"> words</w:t>
      </w:r>
    </w:p>
    <w:sectPr w:rsidR="000A0E63" w:rsidRPr="00855E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1AC"/>
    <w:multiLevelType w:val="multilevel"/>
    <w:tmpl w:val="0A3A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307BDE"/>
    <w:multiLevelType w:val="multilevel"/>
    <w:tmpl w:val="9644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4420800">
    <w:abstractNumId w:val="0"/>
  </w:num>
  <w:num w:numId="2" w16cid:durableId="489952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C8"/>
    <w:rsid w:val="00071946"/>
    <w:rsid w:val="000A0E63"/>
    <w:rsid w:val="000E4B53"/>
    <w:rsid w:val="000F2061"/>
    <w:rsid w:val="001E0602"/>
    <w:rsid w:val="001E2E13"/>
    <w:rsid w:val="001F73C8"/>
    <w:rsid w:val="002360E5"/>
    <w:rsid w:val="002A64D4"/>
    <w:rsid w:val="002F114B"/>
    <w:rsid w:val="0033363A"/>
    <w:rsid w:val="00351EC8"/>
    <w:rsid w:val="003B1CB9"/>
    <w:rsid w:val="0044316A"/>
    <w:rsid w:val="004B276A"/>
    <w:rsid w:val="004C25AF"/>
    <w:rsid w:val="00530664"/>
    <w:rsid w:val="00581579"/>
    <w:rsid w:val="006135D8"/>
    <w:rsid w:val="00672857"/>
    <w:rsid w:val="00721FF8"/>
    <w:rsid w:val="0074015C"/>
    <w:rsid w:val="007434EC"/>
    <w:rsid w:val="00855E40"/>
    <w:rsid w:val="00924929"/>
    <w:rsid w:val="00991A94"/>
    <w:rsid w:val="009C0A6E"/>
    <w:rsid w:val="009F296F"/>
    <w:rsid w:val="00A239C5"/>
    <w:rsid w:val="00AB1E3E"/>
    <w:rsid w:val="00AE7FF2"/>
    <w:rsid w:val="00C55CB9"/>
    <w:rsid w:val="00CC241E"/>
    <w:rsid w:val="00CF18BE"/>
    <w:rsid w:val="00D00AFE"/>
    <w:rsid w:val="00DF01E1"/>
    <w:rsid w:val="00E17B85"/>
    <w:rsid w:val="00E63E6F"/>
    <w:rsid w:val="00E7572A"/>
    <w:rsid w:val="00EA0183"/>
    <w:rsid w:val="00F61A5D"/>
    <w:rsid w:val="00F61C53"/>
    <w:rsid w:val="00F7274C"/>
    <w:rsid w:val="00FE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B719"/>
  <w15:chartTrackingRefBased/>
  <w15:docId w15:val="{DD158399-FDB6-4274-A146-59CE7A6B2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7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7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7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3C8"/>
    <w:rPr>
      <w:rFonts w:eastAsiaTheme="majorEastAsia" w:cstheme="majorBidi"/>
      <w:color w:val="272727" w:themeColor="text1" w:themeTint="D8"/>
    </w:rPr>
  </w:style>
  <w:style w:type="paragraph" w:styleId="Title">
    <w:name w:val="Title"/>
    <w:basedOn w:val="Normal"/>
    <w:next w:val="Normal"/>
    <w:link w:val="TitleChar"/>
    <w:uiPriority w:val="10"/>
    <w:qFormat/>
    <w:rsid w:val="001F7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3C8"/>
    <w:pPr>
      <w:spacing w:before="160"/>
      <w:jc w:val="center"/>
    </w:pPr>
    <w:rPr>
      <w:i/>
      <w:iCs/>
      <w:color w:val="404040" w:themeColor="text1" w:themeTint="BF"/>
    </w:rPr>
  </w:style>
  <w:style w:type="character" w:customStyle="1" w:styleId="QuoteChar">
    <w:name w:val="Quote Char"/>
    <w:basedOn w:val="DefaultParagraphFont"/>
    <w:link w:val="Quote"/>
    <w:uiPriority w:val="29"/>
    <w:rsid w:val="001F73C8"/>
    <w:rPr>
      <w:i/>
      <w:iCs/>
      <w:color w:val="404040" w:themeColor="text1" w:themeTint="BF"/>
    </w:rPr>
  </w:style>
  <w:style w:type="paragraph" w:styleId="ListParagraph">
    <w:name w:val="List Paragraph"/>
    <w:basedOn w:val="Normal"/>
    <w:uiPriority w:val="34"/>
    <w:qFormat/>
    <w:rsid w:val="001F73C8"/>
    <w:pPr>
      <w:ind w:left="720"/>
      <w:contextualSpacing/>
    </w:pPr>
  </w:style>
  <w:style w:type="character" w:styleId="IntenseEmphasis">
    <w:name w:val="Intense Emphasis"/>
    <w:basedOn w:val="DefaultParagraphFont"/>
    <w:uiPriority w:val="21"/>
    <w:qFormat/>
    <w:rsid w:val="001F73C8"/>
    <w:rPr>
      <w:i/>
      <w:iCs/>
      <w:color w:val="0F4761" w:themeColor="accent1" w:themeShade="BF"/>
    </w:rPr>
  </w:style>
  <w:style w:type="paragraph" w:styleId="IntenseQuote">
    <w:name w:val="Intense Quote"/>
    <w:basedOn w:val="Normal"/>
    <w:next w:val="Normal"/>
    <w:link w:val="IntenseQuoteChar"/>
    <w:uiPriority w:val="30"/>
    <w:qFormat/>
    <w:rsid w:val="001F7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3C8"/>
    <w:rPr>
      <w:i/>
      <w:iCs/>
      <w:color w:val="0F4761" w:themeColor="accent1" w:themeShade="BF"/>
    </w:rPr>
  </w:style>
  <w:style w:type="character" w:styleId="IntenseReference">
    <w:name w:val="Intense Reference"/>
    <w:basedOn w:val="DefaultParagraphFont"/>
    <w:uiPriority w:val="32"/>
    <w:qFormat/>
    <w:rsid w:val="001F73C8"/>
    <w:rPr>
      <w:b/>
      <w:bCs/>
      <w:smallCaps/>
      <w:color w:val="0F4761" w:themeColor="accent1" w:themeShade="BF"/>
      <w:spacing w:val="5"/>
    </w:rPr>
  </w:style>
  <w:style w:type="character" w:styleId="Hyperlink">
    <w:name w:val="Hyperlink"/>
    <w:basedOn w:val="DefaultParagraphFont"/>
    <w:uiPriority w:val="99"/>
    <w:unhideWhenUsed/>
    <w:rsid w:val="001F73C8"/>
    <w:rPr>
      <w:color w:val="467886" w:themeColor="hyperlink"/>
      <w:u w:val="single"/>
    </w:rPr>
  </w:style>
  <w:style w:type="character" w:styleId="UnresolvedMention">
    <w:name w:val="Unresolved Mention"/>
    <w:basedOn w:val="DefaultParagraphFont"/>
    <w:uiPriority w:val="99"/>
    <w:semiHidden/>
    <w:unhideWhenUsed/>
    <w:rsid w:val="001F73C8"/>
    <w:rPr>
      <w:color w:val="605E5C"/>
      <w:shd w:val="clear" w:color="auto" w:fill="E1DFDD"/>
    </w:rPr>
  </w:style>
  <w:style w:type="character" w:styleId="FollowedHyperlink">
    <w:name w:val="FollowedHyperlink"/>
    <w:basedOn w:val="DefaultParagraphFont"/>
    <w:uiPriority w:val="99"/>
    <w:semiHidden/>
    <w:unhideWhenUsed/>
    <w:rsid w:val="000A0E63"/>
    <w:rPr>
      <w:color w:val="96607D" w:themeColor="followedHyperlink"/>
      <w:u w:val="single"/>
    </w:rPr>
  </w:style>
  <w:style w:type="paragraph" w:styleId="Revision">
    <w:name w:val="Revision"/>
    <w:hidden/>
    <w:uiPriority w:val="99"/>
    <w:semiHidden/>
    <w:rsid w:val="003B1CB9"/>
    <w:pPr>
      <w:spacing w:after="0" w:line="240" w:lineRule="auto"/>
    </w:pPr>
  </w:style>
  <w:style w:type="character" w:styleId="CommentReference">
    <w:name w:val="annotation reference"/>
    <w:basedOn w:val="DefaultParagraphFont"/>
    <w:uiPriority w:val="99"/>
    <w:semiHidden/>
    <w:unhideWhenUsed/>
    <w:rsid w:val="00351EC8"/>
    <w:rPr>
      <w:sz w:val="16"/>
      <w:szCs w:val="16"/>
    </w:rPr>
  </w:style>
  <w:style w:type="paragraph" w:styleId="CommentText">
    <w:name w:val="annotation text"/>
    <w:basedOn w:val="Normal"/>
    <w:link w:val="CommentTextChar"/>
    <w:uiPriority w:val="99"/>
    <w:unhideWhenUsed/>
    <w:rsid w:val="00351EC8"/>
    <w:pPr>
      <w:spacing w:line="240" w:lineRule="auto"/>
    </w:pPr>
    <w:rPr>
      <w:sz w:val="20"/>
      <w:szCs w:val="20"/>
    </w:rPr>
  </w:style>
  <w:style w:type="character" w:customStyle="1" w:styleId="CommentTextChar">
    <w:name w:val="Comment Text Char"/>
    <w:basedOn w:val="DefaultParagraphFont"/>
    <w:link w:val="CommentText"/>
    <w:uiPriority w:val="99"/>
    <w:rsid w:val="00351EC8"/>
    <w:rPr>
      <w:sz w:val="20"/>
      <w:szCs w:val="20"/>
    </w:rPr>
  </w:style>
  <w:style w:type="paragraph" w:styleId="CommentSubject">
    <w:name w:val="annotation subject"/>
    <w:basedOn w:val="CommentText"/>
    <w:next w:val="CommentText"/>
    <w:link w:val="CommentSubjectChar"/>
    <w:uiPriority w:val="99"/>
    <w:semiHidden/>
    <w:unhideWhenUsed/>
    <w:rsid w:val="00351EC8"/>
    <w:rPr>
      <w:b/>
      <w:bCs/>
    </w:rPr>
  </w:style>
  <w:style w:type="character" w:customStyle="1" w:styleId="CommentSubjectChar">
    <w:name w:val="Comment Subject Char"/>
    <w:basedOn w:val="CommentTextChar"/>
    <w:link w:val="CommentSubject"/>
    <w:uiPriority w:val="99"/>
    <w:semiHidden/>
    <w:rsid w:val="00351E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155732">
      <w:bodyDiv w:val="1"/>
      <w:marLeft w:val="0"/>
      <w:marRight w:val="0"/>
      <w:marTop w:val="0"/>
      <w:marBottom w:val="0"/>
      <w:divBdr>
        <w:top w:val="none" w:sz="0" w:space="0" w:color="auto"/>
        <w:left w:val="none" w:sz="0" w:space="0" w:color="auto"/>
        <w:bottom w:val="none" w:sz="0" w:space="0" w:color="auto"/>
        <w:right w:val="none" w:sz="0" w:space="0" w:color="auto"/>
      </w:divBdr>
    </w:div>
    <w:div w:id="148820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vestor.gov/introduction-investing/getting-started/working-investment-professional/check-out-your-investment-profess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rafoundation.org/sites/finrafoundation/files/NFCS-Investor-Report-Changing-Landscape.pdf" TargetMode="External"/><Relationship Id="rId5" Type="http://schemas.openxmlformats.org/officeDocument/2006/relationships/hyperlink" Target="https://papers.ssrn.com/sol3/papers.cfm?abstract_id=442823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Rybarczyk</dc:creator>
  <cp:keywords/>
  <dc:description/>
  <cp:lastModifiedBy>Wiederanders,Ellen</cp:lastModifiedBy>
  <cp:revision>3</cp:revision>
  <dcterms:created xsi:type="dcterms:W3CDTF">2025-06-01T20:52:00Z</dcterms:created>
  <dcterms:modified xsi:type="dcterms:W3CDTF">2025-06-01T20:52:00Z</dcterms:modified>
</cp:coreProperties>
</file>