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417CC" w14:textId="77777777" w:rsidR="008337E2" w:rsidRDefault="00C5153D">
      <w:pPr>
        <w:tabs>
          <w:tab w:val="left" w:pos="5670"/>
        </w:tabs>
        <w:spacing w:line="360" w:lineRule="auto"/>
        <w:rPr>
          <w:sz w:val="22"/>
          <w:szCs w:val="22"/>
        </w:rPr>
      </w:pPr>
      <w:r>
        <w:rPr>
          <w:sz w:val="22"/>
          <w:szCs w:val="22"/>
        </w:rPr>
        <w:t xml:space="preserve">PSA: </w:t>
      </w:r>
      <w:r w:rsidR="004B630E">
        <w:rPr>
          <w:sz w:val="22"/>
          <w:szCs w:val="22"/>
        </w:rPr>
        <w:t>What to do after natural disaster</w:t>
      </w:r>
    </w:p>
    <w:p w14:paraId="29F1D6FC" w14:textId="77777777" w:rsidR="008337E2" w:rsidRDefault="00C5153D">
      <w:pPr>
        <w:spacing w:line="360" w:lineRule="auto"/>
        <w:rPr>
          <w:sz w:val="22"/>
          <w:szCs w:val="22"/>
        </w:rPr>
      </w:pPr>
      <w:r>
        <w:rPr>
          <w:sz w:val="22"/>
          <w:szCs w:val="22"/>
        </w:rPr>
        <w:t xml:space="preserve">TBA: </w:t>
      </w:r>
      <w:r w:rsidR="004B630E">
        <w:rPr>
          <w:sz w:val="22"/>
          <w:szCs w:val="22"/>
        </w:rPr>
        <w:t>Jan. 10</w:t>
      </w:r>
      <w:r w:rsidR="00243B97">
        <w:rPr>
          <w:sz w:val="22"/>
          <w:szCs w:val="22"/>
        </w:rPr>
        <w:t>,</w:t>
      </w:r>
      <w:r w:rsidR="00356C37">
        <w:rPr>
          <w:sz w:val="22"/>
          <w:szCs w:val="22"/>
        </w:rPr>
        <w:t xml:space="preserve"> 2025</w:t>
      </w:r>
    </w:p>
    <w:p w14:paraId="3DD14E46" w14:textId="66FDB2FF" w:rsidR="008337E2" w:rsidRDefault="00C5153D">
      <w:pPr>
        <w:tabs>
          <w:tab w:val="left" w:pos="3600"/>
        </w:tabs>
        <w:spacing w:line="360" w:lineRule="auto"/>
        <w:rPr>
          <w:sz w:val="22"/>
          <w:szCs w:val="22"/>
        </w:rPr>
      </w:pPr>
      <w:r>
        <w:rPr>
          <w:sz w:val="22"/>
          <w:szCs w:val="22"/>
        </w:rPr>
        <w:t>Words:</w:t>
      </w:r>
      <w:r w:rsidR="00A953F7">
        <w:rPr>
          <w:sz w:val="22"/>
          <w:szCs w:val="22"/>
        </w:rPr>
        <w:t>1</w:t>
      </w:r>
      <w:r w:rsidR="00BC407F">
        <w:rPr>
          <w:sz w:val="22"/>
          <w:szCs w:val="22"/>
        </w:rPr>
        <w:t>9</w:t>
      </w:r>
      <w:r w:rsidR="006F3386">
        <w:rPr>
          <w:sz w:val="22"/>
          <w:szCs w:val="22"/>
        </w:rPr>
        <w:t>2</w:t>
      </w:r>
      <w:r>
        <w:rPr>
          <w:sz w:val="22"/>
          <w:szCs w:val="22"/>
        </w:rPr>
        <w:t xml:space="preserve"> (excluding FA’s name, address/phone number)</w:t>
      </w:r>
    </w:p>
    <w:p w14:paraId="75E7D912" w14:textId="77777777" w:rsidR="006F3386" w:rsidRDefault="006F3386" w:rsidP="004B630E">
      <w:pPr>
        <w:tabs>
          <w:tab w:val="left" w:pos="720"/>
        </w:tabs>
        <w:rPr>
          <w:rFonts w:cs="Arial"/>
          <w:bCs/>
          <w:sz w:val="22"/>
          <w:szCs w:val="22"/>
        </w:rPr>
      </w:pPr>
    </w:p>
    <w:p w14:paraId="2B6801BD" w14:textId="377DF334" w:rsidR="004B630E" w:rsidRDefault="006F3386" w:rsidP="004B630E">
      <w:pPr>
        <w:tabs>
          <w:tab w:val="left" w:pos="720"/>
        </w:tabs>
        <w:rPr>
          <w:rFonts w:cs="Arial"/>
          <w:bCs/>
          <w:sz w:val="22"/>
          <w:szCs w:val="22"/>
        </w:rPr>
      </w:pPr>
      <w:r w:rsidRPr="005B55EA">
        <w:rPr>
          <w:rFonts w:cs="Arial"/>
          <w:bCs/>
          <w:sz w:val="22"/>
          <w:szCs w:val="22"/>
        </w:rPr>
        <w:t>Over the past few years, we’ve been reminded of how exposed we are to natural disasters</w:t>
      </w:r>
      <w:r w:rsidR="004B630E" w:rsidRPr="005B55EA">
        <w:rPr>
          <w:rFonts w:cs="Arial"/>
          <w:bCs/>
          <w:sz w:val="22"/>
          <w:szCs w:val="22"/>
        </w:rPr>
        <w:t>. If you’ve been affected</w:t>
      </w:r>
      <w:r w:rsidR="00BC407F" w:rsidRPr="005B55EA">
        <w:rPr>
          <w:rFonts w:cs="Arial"/>
          <w:bCs/>
          <w:sz w:val="22"/>
          <w:szCs w:val="22"/>
        </w:rPr>
        <w:t xml:space="preserve">, </w:t>
      </w:r>
      <w:r w:rsidR="004B630E" w:rsidRPr="005B55EA">
        <w:rPr>
          <w:rFonts w:cs="Arial"/>
          <w:bCs/>
          <w:sz w:val="22"/>
          <w:szCs w:val="22"/>
        </w:rPr>
        <w:t>how can you begin the recovery process?</w:t>
      </w:r>
    </w:p>
    <w:p w14:paraId="5017890D" w14:textId="77777777" w:rsidR="0005279A" w:rsidRDefault="0005279A" w:rsidP="004B630E">
      <w:pPr>
        <w:tabs>
          <w:tab w:val="left" w:pos="720"/>
        </w:tabs>
        <w:rPr>
          <w:rFonts w:cs="Arial"/>
          <w:bCs/>
          <w:sz w:val="22"/>
          <w:szCs w:val="22"/>
        </w:rPr>
      </w:pPr>
    </w:p>
    <w:p w14:paraId="31F185F3" w14:textId="283178E4" w:rsidR="0005279A" w:rsidRDefault="0005279A" w:rsidP="004B630E">
      <w:pPr>
        <w:tabs>
          <w:tab w:val="left" w:pos="720"/>
        </w:tabs>
        <w:rPr>
          <w:rFonts w:cs="Arial"/>
          <w:bCs/>
          <w:sz w:val="22"/>
          <w:szCs w:val="22"/>
        </w:rPr>
      </w:pPr>
      <w:r>
        <w:rPr>
          <w:rFonts w:cs="Arial"/>
          <w:bCs/>
          <w:sz w:val="22"/>
          <w:szCs w:val="22"/>
        </w:rPr>
        <w:t xml:space="preserve">First, </w:t>
      </w:r>
      <w:r w:rsidR="00BC407F">
        <w:rPr>
          <w:rFonts w:cs="Arial"/>
          <w:bCs/>
          <w:sz w:val="22"/>
          <w:szCs w:val="22"/>
        </w:rPr>
        <w:t xml:space="preserve">call </w:t>
      </w:r>
      <w:r>
        <w:rPr>
          <w:rFonts w:cs="Arial"/>
          <w:bCs/>
          <w:sz w:val="22"/>
          <w:szCs w:val="22"/>
        </w:rPr>
        <w:t xml:space="preserve">your insurance company. Next, contact your financial professional, who may have suggestions </w:t>
      </w:r>
      <w:r w:rsidR="00AA4413">
        <w:rPr>
          <w:rFonts w:cs="Arial"/>
          <w:bCs/>
          <w:sz w:val="22"/>
          <w:szCs w:val="22"/>
        </w:rPr>
        <w:t>for</w:t>
      </w:r>
      <w:r>
        <w:rPr>
          <w:rFonts w:cs="Arial"/>
          <w:bCs/>
          <w:sz w:val="22"/>
          <w:szCs w:val="22"/>
        </w:rPr>
        <w:t xml:space="preserve"> tapping into your emergency fund or cash accounts</w:t>
      </w:r>
      <w:r w:rsidR="00BC407F">
        <w:rPr>
          <w:rFonts w:cs="Arial"/>
          <w:bCs/>
          <w:sz w:val="22"/>
          <w:szCs w:val="22"/>
        </w:rPr>
        <w:t>.</w:t>
      </w:r>
    </w:p>
    <w:p w14:paraId="19AC8708" w14:textId="77777777" w:rsidR="0005279A" w:rsidRDefault="0005279A" w:rsidP="004B630E">
      <w:pPr>
        <w:tabs>
          <w:tab w:val="left" w:pos="720"/>
        </w:tabs>
        <w:rPr>
          <w:rFonts w:cs="Arial"/>
          <w:bCs/>
          <w:sz w:val="22"/>
          <w:szCs w:val="22"/>
        </w:rPr>
      </w:pPr>
    </w:p>
    <w:p w14:paraId="0AC509E3" w14:textId="77777777" w:rsidR="0005279A" w:rsidRDefault="0005279A" w:rsidP="004B630E">
      <w:pPr>
        <w:tabs>
          <w:tab w:val="left" w:pos="720"/>
        </w:tabs>
        <w:rPr>
          <w:rFonts w:cs="Arial"/>
          <w:bCs/>
          <w:sz w:val="22"/>
          <w:szCs w:val="22"/>
        </w:rPr>
      </w:pPr>
      <w:r>
        <w:rPr>
          <w:rFonts w:cs="Arial"/>
          <w:bCs/>
          <w:sz w:val="22"/>
          <w:szCs w:val="22"/>
        </w:rPr>
        <w:t>You may also want to seek help from disaster relief organizations, such as the Red Cross</w:t>
      </w:r>
      <w:r w:rsidR="00BC407F">
        <w:rPr>
          <w:rFonts w:cs="Arial"/>
          <w:bCs/>
          <w:sz w:val="22"/>
          <w:szCs w:val="22"/>
        </w:rPr>
        <w:t xml:space="preserve"> or </w:t>
      </w:r>
      <w:r>
        <w:rPr>
          <w:rFonts w:cs="Arial"/>
          <w:bCs/>
          <w:sz w:val="22"/>
          <w:szCs w:val="22"/>
        </w:rPr>
        <w:t xml:space="preserve">FEMA. </w:t>
      </w:r>
    </w:p>
    <w:p w14:paraId="441903FC" w14:textId="77777777" w:rsidR="0005279A" w:rsidRDefault="0005279A" w:rsidP="004B630E">
      <w:pPr>
        <w:tabs>
          <w:tab w:val="left" w:pos="720"/>
        </w:tabs>
        <w:rPr>
          <w:rFonts w:cs="Arial"/>
          <w:bCs/>
          <w:sz w:val="22"/>
          <w:szCs w:val="22"/>
        </w:rPr>
      </w:pPr>
    </w:p>
    <w:p w14:paraId="0EBAAF12" w14:textId="77777777" w:rsidR="0005279A" w:rsidRDefault="0005279A" w:rsidP="004B630E">
      <w:pPr>
        <w:tabs>
          <w:tab w:val="left" w:pos="720"/>
        </w:tabs>
        <w:rPr>
          <w:rFonts w:cs="Arial"/>
          <w:bCs/>
          <w:sz w:val="22"/>
          <w:szCs w:val="22"/>
        </w:rPr>
      </w:pPr>
      <w:r>
        <w:rPr>
          <w:rFonts w:cs="Arial"/>
          <w:bCs/>
          <w:sz w:val="22"/>
          <w:szCs w:val="22"/>
        </w:rPr>
        <w:t xml:space="preserve">And you may want to contact your employer, particularly if the disaster affects your ability to work. You </w:t>
      </w:r>
      <w:r w:rsidR="00BC407F">
        <w:rPr>
          <w:rFonts w:cs="Arial"/>
          <w:bCs/>
          <w:sz w:val="22"/>
          <w:szCs w:val="22"/>
        </w:rPr>
        <w:t>could</w:t>
      </w:r>
      <w:r>
        <w:rPr>
          <w:rFonts w:cs="Arial"/>
          <w:bCs/>
          <w:sz w:val="22"/>
          <w:szCs w:val="22"/>
        </w:rPr>
        <w:t xml:space="preserve"> be eligible for some employee assistance programs. </w:t>
      </w:r>
    </w:p>
    <w:p w14:paraId="2ADAF4D2" w14:textId="77777777" w:rsidR="0005279A" w:rsidRDefault="0005279A" w:rsidP="004B630E">
      <w:pPr>
        <w:tabs>
          <w:tab w:val="left" w:pos="720"/>
        </w:tabs>
        <w:rPr>
          <w:rFonts w:cs="Arial"/>
          <w:bCs/>
          <w:sz w:val="22"/>
          <w:szCs w:val="22"/>
        </w:rPr>
      </w:pPr>
    </w:p>
    <w:p w14:paraId="2CEEE75E" w14:textId="77777777" w:rsidR="0005279A" w:rsidRDefault="00894EF7" w:rsidP="004B630E">
      <w:pPr>
        <w:tabs>
          <w:tab w:val="left" w:pos="720"/>
        </w:tabs>
        <w:rPr>
          <w:rFonts w:cs="Arial"/>
          <w:bCs/>
          <w:sz w:val="22"/>
          <w:szCs w:val="22"/>
        </w:rPr>
      </w:pPr>
      <w:r>
        <w:rPr>
          <w:rFonts w:cs="Arial"/>
          <w:bCs/>
          <w:sz w:val="22"/>
          <w:szCs w:val="22"/>
        </w:rPr>
        <w:t xml:space="preserve">You’ll </w:t>
      </w:r>
      <w:r w:rsidR="00BC407F">
        <w:rPr>
          <w:rFonts w:cs="Arial"/>
          <w:bCs/>
          <w:sz w:val="22"/>
          <w:szCs w:val="22"/>
        </w:rPr>
        <w:t>may also want to photograph</w:t>
      </w:r>
      <w:r>
        <w:rPr>
          <w:rFonts w:cs="Arial"/>
          <w:bCs/>
          <w:sz w:val="22"/>
          <w:szCs w:val="22"/>
        </w:rPr>
        <w:t xml:space="preserve"> the damage done to your home, if that’s possible. And go through your financial and insurance documents to see what you have and what you’re entitled to. You should be able to find </w:t>
      </w:r>
      <w:r w:rsidR="00BC407F">
        <w:rPr>
          <w:rFonts w:cs="Arial"/>
          <w:bCs/>
          <w:sz w:val="22"/>
          <w:szCs w:val="22"/>
        </w:rPr>
        <w:t>these materials</w:t>
      </w:r>
      <w:r>
        <w:rPr>
          <w:rFonts w:cs="Arial"/>
          <w:bCs/>
          <w:sz w:val="22"/>
          <w:szCs w:val="22"/>
        </w:rPr>
        <w:t xml:space="preserve"> online. </w:t>
      </w:r>
    </w:p>
    <w:p w14:paraId="642EDB23" w14:textId="77777777" w:rsidR="00894EF7" w:rsidRDefault="00894EF7" w:rsidP="004B630E">
      <w:pPr>
        <w:tabs>
          <w:tab w:val="left" w:pos="720"/>
        </w:tabs>
        <w:rPr>
          <w:rFonts w:cs="Arial"/>
          <w:bCs/>
          <w:sz w:val="22"/>
          <w:szCs w:val="22"/>
        </w:rPr>
      </w:pPr>
    </w:p>
    <w:p w14:paraId="7499AD52" w14:textId="77777777" w:rsidR="00894EF7" w:rsidRDefault="00894EF7" w:rsidP="004B630E">
      <w:pPr>
        <w:tabs>
          <w:tab w:val="left" w:pos="720"/>
        </w:tabs>
        <w:rPr>
          <w:rFonts w:cs="Arial"/>
          <w:bCs/>
          <w:sz w:val="22"/>
          <w:szCs w:val="22"/>
        </w:rPr>
      </w:pPr>
      <w:r>
        <w:rPr>
          <w:rFonts w:cs="Arial"/>
          <w:bCs/>
          <w:sz w:val="22"/>
          <w:szCs w:val="22"/>
        </w:rPr>
        <w:t>Finally, you may need to review your longer-term financial strategies, which m</w:t>
      </w:r>
      <w:r w:rsidR="00BC407F">
        <w:rPr>
          <w:rFonts w:cs="Arial"/>
          <w:bCs/>
          <w:sz w:val="22"/>
          <w:szCs w:val="22"/>
        </w:rPr>
        <w:t>ight</w:t>
      </w:r>
      <w:r>
        <w:rPr>
          <w:rFonts w:cs="Arial"/>
          <w:bCs/>
          <w:sz w:val="22"/>
          <w:szCs w:val="22"/>
        </w:rPr>
        <w:t xml:space="preserve"> involve reallocating your investment dollars or setting new financial goals. </w:t>
      </w:r>
    </w:p>
    <w:p w14:paraId="469B1A4D" w14:textId="77777777" w:rsidR="00894EF7" w:rsidRDefault="00894EF7" w:rsidP="004B630E">
      <w:pPr>
        <w:tabs>
          <w:tab w:val="left" w:pos="720"/>
        </w:tabs>
        <w:rPr>
          <w:rFonts w:cs="Arial"/>
          <w:bCs/>
          <w:sz w:val="22"/>
          <w:szCs w:val="22"/>
        </w:rPr>
      </w:pPr>
    </w:p>
    <w:p w14:paraId="474CCB06" w14:textId="77777777" w:rsidR="00894EF7" w:rsidRDefault="00894EF7" w:rsidP="00894EF7">
      <w:pPr>
        <w:suppressAutoHyphens w:val="0"/>
        <w:rPr>
          <w:rFonts w:cs="Arial"/>
          <w:sz w:val="22"/>
          <w:szCs w:val="22"/>
          <w:lang w:eastAsia="zh-CN"/>
        </w:rPr>
      </w:pPr>
      <w:r>
        <w:rPr>
          <w:rFonts w:cs="Arial"/>
          <w:sz w:val="22"/>
          <w:szCs w:val="22"/>
          <w:lang w:eastAsia="zh-CN"/>
        </w:rPr>
        <w:t>Surviving a wildfire or other natural disaster</w:t>
      </w:r>
      <w:r w:rsidR="00BC407F">
        <w:rPr>
          <w:rFonts w:cs="Arial"/>
          <w:sz w:val="22"/>
          <w:szCs w:val="22"/>
          <w:lang w:eastAsia="zh-CN"/>
        </w:rPr>
        <w:t xml:space="preserve"> is emotionally draining. </w:t>
      </w:r>
      <w:r>
        <w:rPr>
          <w:rFonts w:cs="Arial"/>
          <w:sz w:val="22"/>
          <w:szCs w:val="22"/>
          <w:lang w:eastAsia="zh-CN"/>
        </w:rPr>
        <w:t xml:space="preserve">But </w:t>
      </w:r>
      <w:r w:rsidR="00BC407F">
        <w:rPr>
          <w:rFonts w:cs="Arial"/>
          <w:sz w:val="22"/>
          <w:szCs w:val="22"/>
          <w:lang w:eastAsia="zh-CN"/>
        </w:rPr>
        <w:t>by making the right moves, and getting the help you need, you can</w:t>
      </w:r>
      <w:r>
        <w:rPr>
          <w:rFonts w:cs="Arial"/>
          <w:sz w:val="22"/>
          <w:szCs w:val="22"/>
          <w:lang w:eastAsia="zh-CN"/>
        </w:rPr>
        <w:t xml:space="preserve"> get you back on the path toward rebuilding your life.  </w:t>
      </w:r>
    </w:p>
    <w:p w14:paraId="681570DB" w14:textId="77777777" w:rsidR="00894EF7" w:rsidRDefault="00894EF7" w:rsidP="004B630E">
      <w:pPr>
        <w:tabs>
          <w:tab w:val="left" w:pos="720"/>
        </w:tabs>
        <w:rPr>
          <w:rFonts w:cs="Arial"/>
          <w:bCs/>
          <w:sz w:val="22"/>
          <w:szCs w:val="22"/>
        </w:rPr>
      </w:pPr>
    </w:p>
    <w:p w14:paraId="19976CEF" w14:textId="77777777" w:rsidR="004B630E" w:rsidRDefault="004B630E" w:rsidP="004B630E">
      <w:pPr>
        <w:tabs>
          <w:tab w:val="left" w:pos="8460"/>
        </w:tabs>
        <w:ind w:right="990"/>
        <w:rPr>
          <w:sz w:val="22"/>
          <w:szCs w:val="22"/>
        </w:rPr>
      </w:pPr>
      <w:r w:rsidRPr="000467F1">
        <w:rPr>
          <w:sz w:val="22"/>
          <w:szCs w:val="22"/>
        </w:rPr>
        <w:t>This content was provided by Edward Jones for use by (FA’s NAME), your Edward Jones financial advisor at (Branch address or phone #).</w:t>
      </w:r>
    </w:p>
    <w:p w14:paraId="613ACB76" w14:textId="77777777" w:rsidR="004B630E" w:rsidRDefault="004B630E" w:rsidP="004B630E">
      <w:pPr>
        <w:ind w:right="990"/>
        <w:rPr>
          <w:sz w:val="22"/>
          <w:szCs w:val="22"/>
        </w:rPr>
      </w:pPr>
    </w:p>
    <w:p w14:paraId="279C6860" w14:textId="77777777" w:rsidR="004B630E" w:rsidRDefault="004B630E" w:rsidP="004B630E">
      <w:pPr>
        <w:ind w:right="990"/>
        <w:rPr>
          <w:sz w:val="22"/>
          <w:szCs w:val="22"/>
        </w:rPr>
      </w:pPr>
      <w:r>
        <w:rPr>
          <w:sz w:val="22"/>
          <w:szCs w:val="22"/>
        </w:rPr>
        <w:t>Member SIPC</w:t>
      </w:r>
    </w:p>
    <w:p w14:paraId="1DB262A2" w14:textId="77777777" w:rsidR="00AA4413" w:rsidRDefault="00AA4413" w:rsidP="004B630E">
      <w:pPr>
        <w:ind w:right="990"/>
        <w:rPr>
          <w:sz w:val="22"/>
          <w:szCs w:val="22"/>
        </w:rPr>
      </w:pPr>
    </w:p>
    <w:p w14:paraId="71BE3371" w14:textId="77777777" w:rsidR="00AA4413" w:rsidRDefault="00AA4413" w:rsidP="004B630E">
      <w:pPr>
        <w:ind w:right="990"/>
        <w:rPr>
          <w:sz w:val="22"/>
          <w:szCs w:val="22"/>
        </w:rPr>
      </w:pPr>
    </w:p>
    <w:p w14:paraId="6F5488F6" w14:textId="77777777" w:rsidR="00AA4413" w:rsidRDefault="00AA4413" w:rsidP="004B630E">
      <w:pPr>
        <w:ind w:right="990"/>
        <w:rPr>
          <w:sz w:val="22"/>
          <w:szCs w:val="22"/>
        </w:rPr>
      </w:pPr>
    </w:p>
    <w:p w14:paraId="2970D351" w14:textId="26DCFC44" w:rsidR="008F44BB" w:rsidRDefault="001A7C14" w:rsidP="005D3602">
      <w:pPr>
        <w:tabs>
          <w:tab w:val="left" w:pos="720"/>
        </w:tabs>
        <w:rPr>
          <w:rFonts w:cs="Arial"/>
          <w:bCs/>
          <w:sz w:val="22"/>
          <w:szCs w:val="22"/>
        </w:rPr>
      </w:pPr>
      <w:r>
        <w:rPr>
          <w:rFonts w:cs="Arial"/>
          <w:i/>
          <w:sz w:val="22"/>
          <w:szCs w:val="22"/>
        </w:rPr>
        <w:t>APEX</w:t>
      </w:r>
      <w:r w:rsidRPr="009B76F6">
        <w:rPr>
          <w:rFonts w:cs="Arial"/>
          <w:i/>
          <w:sz w:val="22"/>
          <w:szCs w:val="22"/>
        </w:rPr>
        <w:t>12121</w:t>
      </w:r>
    </w:p>
    <w:p w14:paraId="6867A28A" w14:textId="77777777" w:rsidR="008337E2" w:rsidRDefault="008337E2">
      <w:pPr>
        <w:rPr>
          <w:sz w:val="22"/>
          <w:szCs w:val="22"/>
        </w:rPr>
      </w:pPr>
    </w:p>
    <w:p w14:paraId="6AD37959" w14:textId="77777777" w:rsidR="008337E2" w:rsidRDefault="008337E2">
      <w:pPr>
        <w:pStyle w:val="NormalWeb"/>
        <w:spacing w:before="2" w:after="2" w:line="360" w:lineRule="auto"/>
        <w:rPr>
          <w:rFonts w:ascii="Times New Roman" w:hAnsi="Times New Roman"/>
          <w:sz w:val="24"/>
        </w:rPr>
      </w:pPr>
    </w:p>
    <w:p w14:paraId="4DE336C7" w14:textId="77777777" w:rsidR="008337E2" w:rsidRDefault="008337E2">
      <w:pPr>
        <w:rPr>
          <w:rFonts w:ascii="Times New Roman" w:hAnsi="Times New Roman"/>
        </w:rPr>
      </w:pPr>
    </w:p>
    <w:p w14:paraId="20B95C6B" w14:textId="77777777" w:rsidR="004F6F3D" w:rsidRDefault="004F6F3D">
      <w:pPr>
        <w:rPr>
          <w:rFonts w:ascii="Times New Roman" w:hAnsi="Times New Roman"/>
        </w:rPr>
      </w:pPr>
    </w:p>
    <w:sectPr w:rsidR="004F6F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0C"/>
    <w:rsid w:val="00046FCF"/>
    <w:rsid w:val="0005279A"/>
    <w:rsid w:val="00112632"/>
    <w:rsid w:val="0014691E"/>
    <w:rsid w:val="00163CEE"/>
    <w:rsid w:val="001A7C14"/>
    <w:rsid w:val="00243B97"/>
    <w:rsid w:val="002E1D31"/>
    <w:rsid w:val="002F1055"/>
    <w:rsid w:val="00356C37"/>
    <w:rsid w:val="00393A92"/>
    <w:rsid w:val="003D55EC"/>
    <w:rsid w:val="0044745F"/>
    <w:rsid w:val="004B630E"/>
    <w:rsid w:val="004F6F3D"/>
    <w:rsid w:val="00567D8F"/>
    <w:rsid w:val="00572991"/>
    <w:rsid w:val="005B55EA"/>
    <w:rsid w:val="005D3602"/>
    <w:rsid w:val="00617178"/>
    <w:rsid w:val="00683FF1"/>
    <w:rsid w:val="006A45D5"/>
    <w:rsid w:val="006E50DE"/>
    <w:rsid w:val="006E7C60"/>
    <w:rsid w:val="006F3386"/>
    <w:rsid w:val="00735980"/>
    <w:rsid w:val="00742024"/>
    <w:rsid w:val="007540B9"/>
    <w:rsid w:val="007A4C18"/>
    <w:rsid w:val="008337E2"/>
    <w:rsid w:val="00886E1D"/>
    <w:rsid w:val="00893CA2"/>
    <w:rsid w:val="00894EF7"/>
    <w:rsid w:val="008C63BD"/>
    <w:rsid w:val="008D77BD"/>
    <w:rsid w:val="008F44BB"/>
    <w:rsid w:val="00904B46"/>
    <w:rsid w:val="00941E1F"/>
    <w:rsid w:val="009728EE"/>
    <w:rsid w:val="00972A7D"/>
    <w:rsid w:val="009A6DDB"/>
    <w:rsid w:val="00A02252"/>
    <w:rsid w:val="00A2000C"/>
    <w:rsid w:val="00A307EF"/>
    <w:rsid w:val="00A3262F"/>
    <w:rsid w:val="00A51E84"/>
    <w:rsid w:val="00A5654F"/>
    <w:rsid w:val="00A953F7"/>
    <w:rsid w:val="00AA4413"/>
    <w:rsid w:val="00AB3108"/>
    <w:rsid w:val="00B441E1"/>
    <w:rsid w:val="00BC300D"/>
    <w:rsid w:val="00BC407F"/>
    <w:rsid w:val="00BC74DB"/>
    <w:rsid w:val="00C138C2"/>
    <w:rsid w:val="00C5153D"/>
    <w:rsid w:val="00C55A87"/>
    <w:rsid w:val="00C66CE0"/>
    <w:rsid w:val="00CB5FAA"/>
    <w:rsid w:val="00CF4283"/>
    <w:rsid w:val="00DA7E76"/>
    <w:rsid w:val="00DD20F6"/>
    <w:rsid w:val="00E12375"/>
    <w:rsid w:val="00E17BA7"/>
    <w:rsid w:val="00E67D19"/>
    <w:rsid w:val="00E92AFC"/>
    <w:rsid w:val="00EC7BF8"/>
    <w:rsid w:val="00EE62DF"/>
    <w:rsid w:val="00F6501C"/>
    <w:rsid w:val="00FE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85C8E4"/>
  <w15:chartTrackingRefBased/>
  <w15:docId w15:val="{A6465EEA-727A-4EF1-B3C0-BD4A9E15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Arial" w:hAnsi="Arial" w:cs="Symbo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DefaultParagraphFont">
    <w:name w:val="WW-Default Paragraph Font"/>
  </w:style>
  <w:style w:type="character" w:customStyle="1" w:styleId="quotepeekbasebgquoteup">
    <w:name w:val="quotepeekbase bgquote up"/>
    <w:basedOn w:val="WW-DefaultParagraphFont"/>
  </w:style>
  <w:style w:type="character" w:customStyle="1" w:styleId="bgchannel">
    <w:name w:val="bgchannel"/>
    <w:basedOn w:val="WW-DefaultParagraphFont"/>
  </w:style>
  <w:style w:type="character" w:customStyle="1" w:styleId="symbol">
    <w:name w:val="symbol"/>
    <w:basedOn w:val="WW-DefaultParagraphFont"/>
  </w:style>
  <w:style w:type="character" w:styleId="Hyperlink">
    <w:name w:val="Hyperlink"/>
    <w:rPr>
      <w:color w:val="0000FF"/>
      <w:u w:val="single"/>
    </w:rPr>
  </w:style>
  <w:style w:type="character" w:customStyle="1" w:styleId="databglastsymbol">
    <w:name w:val="data bglast symbol"/>
    <w:basedOn w:val="WW-DefaultParagraphFont"/>
  </w:style>
  <w:style w:type="character" w:customStyle="1" w:styleId="databgchangesymbol">
    <w:name w:val="data bgchange symbol"/>
    <w:basedOn w:val="WW-DefaultParagraphFont"/>
  </w:style>
  <w:style w:type="character" w:customStyle="1" w:styleId="databgpercentchangesymbol">
    <w:name w:val="data bgpercentchange symbol"/>
    <w:basedOn w:val="WW-DefaultParagraphFont"/>
  </w:style>
  <w:style w:type="character" w:customStyle="1" w:styleId="BodyText2Char">
    <w:name w:val="Body Text 2 Char"/>
    <w:rPr>
      <w:rFonts w:ascii="New York" w:eastAsia="Times New Roman" w:hAnsi="New York" w:cs="Courier"/>
      <w:sz w:val="24"/>
    </w:rPr>
  </w:style>
  <w:style w:type="character" w:styleId="Strong">
    <w:name w:val="Strong"/>
    <w:qFormat/>
    <w:rPr>
      <w:b/>
    </w:rPr>
  </w:style>
  <w:style w:type="character" w:styleId="CommentReference">
    <w:name w:val="annotation reference"/>
    <w:rPr>
      <w:sz w:val="16"/>
      <w:szCs w:val="16"/>
    </w:rPr>
  </w:style>
  <w:style w:type="character" w:customStyle="1" w:styleId="WW8Num7z0">
    <w:name w:val="WW8Num7z0"/>
    <w:rPr>
      <w:rFonts w:ascii="Symbol" w:hAnsi="Symbol"/>
      <w:sz w:val="20"/>
    </w:rPr>
  </w:style>
  <w:style w:type="character" w:customStyle="1" w:styleId="PlainTextChar">
    <w:name w:val="Plain Text Char"/>
    <w:rPr>
      <w:rFonts w:ascii="Times" w:eastAsia="Times New Roman" w:hAnsi="Times" w:cs="Times"/>
    </w:rPr>
  </w:style>
  <w:style w:type="character" w:customStyle="1" w:styleId="article-content">
    <w:name w:val="article-content"/>
    <w:basedOn w:val="WW-DefaultParagraphFont"/>
  </w:style>
  <w:style w:type="character" w:customStyle="1" w:styleId="HeaderChar">
    <w:name w:val="Header Char"/>
    <w:rPr>
      <w:rFonts w:ascii="Arial" w:eastAsia="Arial" w:hAnsi="Arial"/>
      <w:sz w:val="24"/>
    </w:rPr>
  </w:style>
  <w:style w:type="character" w:customStyle="1" w:styleId="FooterChar">
    <w:name w:val="Footer Char"/>
    <w:rPr>
      <w:rFonts w:ascii="Arial" w:eastAsia="Arial" w:hAnsi="Arial"/>
      <w:sz w:val="24"/>
    </w:rPr>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styleId="NormalWeb">
    <w:name w:val="Normal (Web)"/>
    <w:basedOn w:val="Normal"/>
    <w:rPr>
      <w:rFonts w:ascii="Times" w:eastAsia="Symbol" w:hAnsi="Times"/>
      <w:sz w:val="20"/>
    </w:rPr>
  </w:style>
  <w:style w:type="paragraph" w:styleId="BodyText2">
    <w:name w:val="Body Text 2"/>
    <w:basedOn w:val="Normal"/>
    <w:pPr>
      <w:ind w:left="-90"/>
    </w:pPr>
    <w:rPr>
      <w:rFonts w:ascii="New York" w:eastAsia="Times New Roman" w:hAnsi="New York"/>
      <w:lang w:val="x-none"/>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customStyle="1" w:styleId="WW-Default">
    <w:name w:val="WW-Default"/>
    <w:pPr>
      <w:widowControl w:val="0"/>
      <w:suppressAutoHyphens/>
    </w:pPr>
    <w:rPr>
      <w:rFonts w:ascii="Arial" w:eastAsia="Arial" w:hAnsi="Arial" w:cs="Symbol"/>
      <w:sz w:val="24"/>
      <w:lang w:eastAsia="ar-SA"/>
    </w:rPr>
  </w:style>
  <w:style w:type="paragraph" w:styleId="PlainText">
    <w:name w:val="Plain Text"/>
    <w:basedOn w:val="Normal"/>
    <w:pPr>
      <w:autoSpaceDE w:val="0"/>
    </w:pPr>
    <w:rPr>
      <w:rFonts w:ascii="Times" w:eastAsia="Times New Roman" w:hAnsi="Times"/>
      <w:sz w:val="20"/>
      <w:lang w:val="x-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pPr>
      <w:suppressAutoHyphens/>
    </w:pPr>
    <w:rPr>
      <w:rFonts w:ascii="Arial" w:eastAsia="Arial" w:hAnsi="Arial" w:cs="Symbo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090274">
      <w:bodyDiv w:val="1"/>
      <w:marLeft w:val="0"/>
      <w:marRight w:val="0"/>
      <w:marTop w:val="0"/>
      <w:marBottom w:val="0"/>
      <w:divBdr>
        <w:top w:val="none" w:sz="0" w:space="0" w:color="auto"/>
        <w:left w:val="none" w:sz="0" w:space="0" w:color="auto"/>
        <w:bottom w:val="none" w:sz="0" w:space="0" w:color="auto"/>
        <w:right w:val="none" w:sz="0" w:space="0" w:color="auto"/>
      </w:divBdr>
    </w:div>
    <w:div w:id="210973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Financial Focus</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Focus</dc:title>
  <dc:subject/>
  <dc:creator>User name placeholder</dc:creator>
  <cp:keywords/>
  <cp:lastModifiedBy>Microsoft Office User</cp:lastModifiedBy>
  <cp:revision>3</cp:revision>
  <cp:lastPrinted>2019-01-24T02:03:00Z</cp:lastPrinted>
  <dcterms:created xsi:type="dcterms:W3CDTF">2025-03-08T02:06:00Z</dcterms:created>
  <dcterms:modified xsi:type="dcterms:W3CDTF">2025-03-08T02:07:00Z</dcterms:modified>
</cp:coreProperties>
</file>