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444E" w14:textId="77777777" w:rsidR="007260AB" w:rsidRPr="00284EA4" w:rsidRDefault="007260AB" w:rsidP="007260AB">
      <w:pPr>
        <w:pStyle w:val="WW-BodyText2"/>
        <w:tabs>
          <w:tab w:val="left" w:pos="1260"/>
        </w:tabs>
        <w:spacing w:line="360" w:lineRule="auto"/>
        <w:ind w:left="1080" w:hanging="1080"/>
        <w:jc w:val="center"/>
        <w:rPr>
          <w:rFonts w:ascii="Arial" w:hAnsi="Arial" w:cs="Arial"/>
          <w:i w:val="0"/>
          <w:iCs/>
          <w:sz w:val="22"/>
          <w:szCs w:val="22"/>
          <w:u w:val="single"/>
        </w:rPr>
      </w:pPr>
      <w:r w:rsidRPr="00284EA4">
        <w:rPr>
          <w:rFonts w:ascii="Arial" w:hAnsi="Arial" w:cs="Arial"/>
          <w:i w:val="0"/>
          <w:iCs/>
          <w:sz w:val="22"/>
          <w:szCs w:val="22"/>
          <w:u w:val="single"/>
        </w:rPr>
        <w:t>FINANCIAL FOCUS®</w:t>
      </w:r>
    </w:p>
    <w:p w14:paraId="3306664E" w14:textId="5CEC9946" w:rsidR="007260AB" w:rsidRPr="00284EA4" w:rsidRDefault="007260AB" w:rsidP="00B7706B">
      <w:pPr>
        <w:pStyle w:val="WW-BodyText2"/>
        <w:tabs>
          <w:tab w:val="left" w:pos="1260"/>
        </w:tabs>
        <w:spacing w:line="360" w:lineRule="auto"/>
        <w:ind w:left="1080" w:hanging="1080"/>
        <w:jc w:val="center"/>
        <w:rPr>
          <w:rFonts w:ascii="Arial" w:hAnsi="Arial" w:cs="Arial"/>
          <w:b/>
          <w:bCs/>
          <w:sz w:val="22"/>
          <w:szCs w:val="22"/>
        </w:rPr>
      </w:pPr>
      <w:bookmarkStart w:id="0" w:name="_Hlk212193222"/>
      <w:r w:rsidRPr="00284EA4">
        <w:rPr>
          <w:rFonts w:ascii="Arial" w:hAnsi="Arial" w:cs="Arial"/>
          <w:i w:val="0"/>
          <w:iCs/>
          <w:sz w:val="22"/>
          <w:szCs w:val="22"/>
          <w:u w:val="single"/>
        </w:rPr>
        <w:t>Millennials and financial fraud: Protecting yourself in a digital world</w:t>
      </w:r>
      <w:bookmarkEnd w:id="0"/>
    </w:p>
    <w:p w14:paraId="03934AF0" w14:textId="77777777" w:rsidR="00135170" w:rsidRPr="00284EA4" w:rsidRDefault="00135170" w:rsidP="007260AB">
      <w:pPr>
        <w:spacing w:after="0" w:line="360" w:lineRule="auto"/>
        <w:rPr>
          <w:rFonts w:ascii="Arial" w:hAnsi="Arial" w:cs="Arial"/>
          <w:b/>
          <w:bCs/>
          <w:sz w:val="22"/>
          <w:szCs w:val="22"/>
        </w:rPr>
      </w:pPr>
    </w:p>
    <w:p w14:paraId="3482ADF4" w14:textId="78278AA8" w:rsidR="007260AB" w:rsidRPr="00284EA4" w:rsidRDefault="00740078" w:rsidP="007260AB">
      <w:pPr>
        <w:spacing w:after="0" w:line="360" w:lineRule="auto"/>
        <w:ind w:firstLine="720"/>
        <w:rPr>
          <w:rFonts w:ascii="Arial" w:hAnsi="Arial" w:cs="Arial"/>
          <w:sz w:val="22"/>
          <w:szCs w:val="22"/>
        </w:rPr>
      </w:pPr>
      <w:r w:rsidRPr="00284EA4">
        <w:rPr>
          <w:rFonts w:ascii="Arial" w:hAnsi="Arial" w:cs="Arial"/>
          <w:sz w:val="22"/>
          <w:szCs w:val="22"/>
        </w:rPr>
        <w:t xml:space="preserve">Fear of fraud is universal. Today, 77% of Americans </w:t>
      </w:r>
      <w:r w:rsidR="007260AB" w:rsidRPr="00284EA4">
        <w:rPr>
          <w:rFonts w:ascii="Arial" w:hAnsi="Arial" w:cs="Arial"/>
          <w:sz w:val="22"/>
          <w:szCs w:val="22"/>
        </w:rPr>
        <w:t>are concerned about fraud and identity theft when managing finances online</w:t>
      </w:r>
      <w:r w:rsidR="006C258F" w:rsidRPr="00284EA4">
        <w:rPr>
          <w:rFonts w:ascii="Arial" w:hAnsi="Arial" w:cs="Arial"/>
          <w:sz w:val="22"/>
          <w:szCs w:val="22"/>
        </w:rPr>
        <w:t>, according to 2025 research from Edward Jones and Morning Consult.</w:t>
      </w:r>
      <w:r w:rsidR="007260AB" w:rsidRPr="00284EA4">
        <w:rPr>
          <w:rFonts w:ascii="Arial" w:hAnsi="Arial" w:cs="Arial"/>
          <w:sz w:val="22"/>
          <w:szCs w:val="22"/>
        </w:rPr>
        <w:t xml:space="preserve"> Even more striking: 26% of Americans have personally experienced financial fraud. </w:t>
      </w:r>
    </w:p>
    <w:p w14:paraId="1409DDBD" w14:textId="1FFF59A7" w:rsidR="00304852" w:rsidRPr="00284EA4" w:rsidRDefault="00C86D8D" w:rsidP="00D517D9">
      <w:pPr>
        <w:spacing w:after="0" w:line="360" w:lineRule="auto"/>
        <w:ind w:firstLine="720"/>
        <w:rPr>
          <w:rFonts w:ascii="Arial" w:hAnsi="Arial" w:cs="Arial"/>
          <w:sz w:val="22"/>
          <w:szCs w:val="22"/>
        </w:rPr>
      </w:pPr>
      <w:r w:rsidRPr="00284EA4">
        <w:rPr>
          <w:rFonts w:ascii="Arial" w:hAnsi="Arial" w:cs="Arial"/>
          <w:sz w:val="22"/>
          <w:szCs w:val="22"/>
        </w:rPr>
        <w:t>While</w:t>
      </w:r>
      <w:r w:rsidR="006C258F" w:rsidRPr="00284EA4">
        <w:rPr>
          <w:rFonts w:ascii="Arial" w:hAnsi="Arial" w:cs="Arial"/>
          <w:sz w:val="22"/>
          <w:szCs w:val="22"/>
        </w:rPr>
        <w:t xml:space="preserve"> </w:t>
      </w:r>
      <w:r w:rsidR="00C6394F" w:rsidRPr="00284EA4">
        <w:rPr>
          <w:rFonts w:ascii="Arial" w:hAnsi="Arial" w:cs="Arial"/>
          <w:sz w:val="22"/>
          <w:szCs w:val="22"/>
        </w:rPr>
        <w:t xml:space="preserve">fraud is </w:t>
      </w:r>
      <w:r w:rsidR="006C258F" w:rsidRPr="00284EA4">
        <w:rPr>
          <w:rFonts w:ascii="Arial" w:hAnsi="Arial" w:cs="Arial"/>
          <w:sz w:val="22"/>
          <w:szCs w:val="22"/>
        </w:rPr>
        <w:t xml:space="preserve">often associated with </w:t>
      </w:r>
      <w:r w:rsidR="00374BB6" w:rsidRPr="00284EA4">
        <w:rPr>
          <w:rFonts w:ascii="Arial" w:hAnsi="Arial" w:cs="Arial"/>
          <w:sz w:val="22"/>
          <w:szCs w:val="22"/>
        </w:rPr>
        <w:t>the elderly</w:t>
      </w:r>
      <w:r w:rsidR="00EA137D" w:rsidRPr="00284EA4">
        <w:rPr>
          <w:rFonts w:ascii="Arial" w:hAnsi="Arial" w:cs="Arial"/>
          <w:sz w:val="22"/>
          <w:szCs w:val="22"/>
        </w:rPr>
        <w:t xml:space="preserve">, millennials are among the hardest hit. </w:t>
      </w:r>
      <w:r w:rsidR="006C258F" w:rsidRPr="00284EA4">
        <w:rPr>
          <w:rFonts w:ascii="Arial" w:hAnsi="Arial" w:cs="Arial"/>
          <w:sz w:val="22"/>
          <w:szCs w:val="22"/>
        </w:rPr>
        <w:t>Over one-fourth (</w:t>
      </w:r>
      <w:r w:rsidR="00EA137D" w:rsidRPr="00284EA4">
        <w:rPr>
          <w:rFonts w:ascii="Arial" w:hAnsi="Arial" w:cs="Arial"/>
          <w:sz w:val="22"/>
          <w:szCs w:val="22"/>
        </w:rPr>
        <w:t>28.6%</w:t>
      </w:r>
      <w:r w:rsidR="006C258F" w:rsidRPr="00284EA4">
        <w:rPr>
          <w:rFonts w:ascii="Arial" w:hAnsi="Arial" w:cs="Arial"/>
          <w:sz w:val="22"/>
          <w:szCs w:val="22"/>
        </w:rPr>
        <w:t>)</w:t>
      </w:r>
      <w:r w:rsidR="00EA137D" w:rsidRPr="00284EA4">
        <w:rPr>
          <w:rFonts w:ascii="Arial" w:hAnsi="Arial" w:cs="Arial"/>
          <w:sz w:val="22"/>
          <w:szCs w:val="22"/>
        </w:rPr>
        <w:t xml:space="preserve"> of millennials reported experiencing financial loss due to scams</w:t>
      </w:r>
      <w:r w:rsidR="00C6394F" w:rsidRPr="00284EA4">
        <w:rPr>
          <w:rFonts w:ascii="Arial" w:hAnsi="Arial" w:cs="Arial"/>
          <w:sz w:val="22"/>
          <w:szCs w:val="22"/>
        </w:rPr>
        <w:t xml:space="preserve"> —</w:t>
      </w:r>
      <w:r w:rsidR="00EA137D" w:rsidRPr="00284EA4">
        <w:rPr>
          <w:rFonts w:ascii="Arial" w:hAnsi="Arial" w:cs="Arial"/>
          <w:sz w:val="22"/>
          <w:szCs w:val="22"/>
        </w:rPr>
        <w:t xml:space="preserve"> more than any other generation</w:t>
      </w:r>
      <w:r w:rsidR="006C258F" w:rsidRPr="00284EA4">
        <w:rPr>
          <w:rFonts w:ascii="Arial" w:hAnsi="Arial" w:cs="Arial"/>
          <w:sz w:val="22"/>
          <w:szCs w:val="22"/>
        </w:rPr>
        <w:t>, per 2024 research from</w:t>
      </w:r>
      <w:r w:rsidR="00B7706B">
        <w:rPr>
          <w:rFonts w:ascii="Arial" w:hAnsi="Arial" w:cs="Arial"/>
          <w:sz w:val="22"/>
          <w:szCs w:val="22"/>
        </w:rPr>
        <w:t xml:space="preserve"> </w:t>
      </w:r>
      <w:hyperlink r:id="rId5" w:history="1">
        <w:r w:rsidR="00B7706B" w:rsidRPr="00284EA4">
          <w:rPr>
            <w:rStyle w:val="Hyperlink"/>
            <w:rFonts w:ascii="Arial" w:hAnsi="Arial" w:cs="Arial"/>
            <w:sz w:val="22"/>
            <w:szCs w:val="22"/>
          </w:rPr>
          <w:t>PYMNTS Intelligence</w:t>
        </w:r>
      </w:hyperlink>
      <w:r w:rsidR="00EA137D" w:rsidRPr="00284EA4">
        <w:rPr>
          <w:rFonts w:ascii="Arial" w:hAnsi="Arial" w:cs="Arial"/>
          <w:sz w:val="22"/>
          <w:szCs w:val="22"/>
        </w:rPr>
        <w:t>.</w:t>
      </w:r>
    </w:p>
    <w:p w14:paraId="54468E90" w14:textId="01F13727" w:rsidR="007260AB" w:rsidRPr="00284EA4" w:rsidRDefault="007260AB" w:rsidP="007260AB">
      <w:pPr>
        <w:spacing w:after="0" w:line="360" w:lineRule="auto"/>
        <w:ind w:firstLine="720"/>
        <w:rPr>
          <w:rFonts w:ascii="Arial" w:hAnsi="Arial" w:cs="Arial"/>
          <w:sz w:val="22"/>
          <w:szCs w:val="22"/>
        </w:rPr>
      </w:pPr>
      <w:r w:rsidRPr="00284EA4">
        <w:rPr>
          <w:rFonts w:ascii="Arial" w:hAnsi="Arial" w:cs="Arial"/>
          <w:sz w:val="22"/>
          <w:szCs w:val="22"/>
        </w:rPr>
        <w:t>Here are common scams targeting millennials:</w:t>
      </w:r>
    </w:p>
    <w:p w14:paraId="5176566D" w14:textId="77777777" w:rsidR="00B7706B" w:rsidRPr="00B7706B" w:rsidRDefault="00B7706B" w:rsidP="00B7706B">
      <w:pPr>
        <w:pStyle w:val="ListParagraph"/>
        <w:numPr>
          <w:ilvl w:val="0"/>
          <w:numId w:val="7"/>
        </w:numPr>
        <w:rPr>
          <w:rFonts w:ascii="Arial" w:hAnsi="Arial" w:cs="Arial"/>
          <w:sz w:val="22"/>
          <w:szCs w:val="22"/>
        </w:rPr>
      </w:pPr>
      <w:r w:rsidRPr="00B7706B">
        <w:rPr>
          <w:rFonts w:ascii="Arial" w:hAnsi="Arial" w:cs="Arial"/>
          <w:i/>
          <w:iCs/>
          <w:sz w:val="22"/>
          <w:szCs w:val="22"/>
        </w:rPr>
        <w:t>Cryptocurrency</w:t>
      </w:r>
      <w:r>
        <w:rPr>
          <w:rFonts w:ascii="Arial" w:hAnsi="Arial" w:cs="Arial"/>
          <w:sz w:val="22"/>
          <w:szCs w:val="22"/>
        </w:rPr>
        <w:t xml:space="preserve"> –</w:t>
      </w:r>
      <w:r w:rsidRPr="00B7706B">
        <w:rPr>
          <w:rFonts w:ascii="Arial" w:hAnsi="Arial" w:cs="Arial"/>
          <w:sz w:val="22"/>
          <w:szCs w:val="22"/>
        </w:rPr>
        <w:t xml:space="preserve"> Promises of guaranteed profits or zero risk are red flags. Watch for Ponzi schemes and fake crypto launches.</w:t>
      </w:r>
    </w:p>
    <w:p w14:paraId="7671AAD8" w14:textId="1E7CD31B" w:rsidR="006714DC" w:rsidRPr="00B7706B" w:rsidRDefault="006714DC" w:rsidP="006714DC">
      <w:pPr>
        <w:pStyle w:val="ListParagraph"/>
        <w:numPr>
          <w:ilvl w:val="0"/>
          <w:numId w:val="7"/>
        </w:numPr>
        <w:rPr>
          <w:rFonts w:ascii="Arial" w:hAnsi="Arial" w:cs="Arial"/>
          <w:sz w:val="22"/>
          <w:szCs w:val="22"/>
        </w:rPr>
      </w:pPr>
      <w:r w:rsidRPr="00B7706B">
        <w:rPr>
          <w:rFonts w:ascii="Arial" w:hAnsi="Arial" w:cs="Arial"/>
          <w:i/>
          <w:iCs/>
          <w:sz w:val="22"/>
          <w:szCs w:val="22"/>
        </w:rPr>
        <w:t>Payment app</w:t>
      </w:r>
      <w:r w:rsidR="00D517D9" w:rsidRPr="00B7706B">
        <w:rPr>
          <w:rFonts w:ascii="Arial" w:hAnsi="Arial" w:cs="Arial"/>
          <w:i/>
          <w:iCs/>
          <w:sz w:val="22"/>
          <w:szCs w:val="22"/>
        </w:rPr>
        <w:t>s</w:t>
      </w:r>
      <w:r w:rsidR="00B7706B">
        <w:rPr>
          <w:rFonts w:ascii="Arial" w:hAnsi="Arial" w:cs="Arial"/>
          <w:sz w:val="22"/>
          <w:szCs w:val="22"/>
        </w:rPr>
        <w:t xml:space="preserve"> </w:t>
      </w:r>
      <w:r w:rsidR="00B7706B">
        <w:rPr>
          <w:rFonts w:ascii="Arial" w:hAnsi="Arial" w:cs="Arial"/>
          <w:sz w:val="22"/>
          <w:szCs w:val="22"/>
        </w:rPr>
        <w:t>–</w:t>
      </w:r>
      <w:r w:rsidRPr="00B7706B">
        <w:rPr>
          <w:rFonts w:ascii="Arial" w:hAnsi="Arial" w:cs="Arial"/>
          <w:sz w:val="22"/>
          <w:szCs w:val="22"/>
        </w:rPr>
        <w:t xml:space="preserve"> </w:t>
      </w:r>
      <w:r w:rsidR="00C86D8D" w:rsidRPr="00B7706B">
        <w:rPr>
          <w:rFonts w:ascii="Arial" w:hAnsi="Arial" w:cs="Arial"/>
          <w:sz w:val="22"/>
          <w:szCs w:val="22"/>
        </w:rPr>
        <w:t>Watch for s</w:t>
      </w:r>
      <w:r w:rsidRPr="00B7706B">
        <w:rPr>
          <w:rFonts w:ascii="Arial" w:hAnsi="Arial" w:cs="Arial"/>
          <w:sz w:val="22"/>
          <w:szCs w:val="22"/>
        </w:rPr>
        <w:t>cammers impersonat</w:t>
      </w:r>
      <w:r w:rsidR="00C86D8D" w:rsidRPr="00B7706B">
        <w:rPr>
          <w:rFonts w:ascii="Arial" w:hAnsi="Arial" w:cs="Arial"/>
          <w:sz w:val="22"/>
          <w:szCs w:val="22"/>
        </w:rPr>
        <w:t>ing</w:t>
      </w:r>
      <w:r w:rsidRPr="00B7706B">
        <w:rPr>
          <w:rFonts w:ascii="Arial" w:hAnsi="Arial" w:cs="Arial"/>
          <w:sz w:val="22"/>
          <w:szCs w:val="22"/>
        </w:rPr>
        <w:t xml:space="preserve"> someone you know or spoof</w:t>
      </w:r>
      <w:r w:rsidR="00C86D8D" w:rsidRPr="00B7706B">
        <w:rPr>
          <w:rFonts w:ascii="Arial" w:hAnsi="Arial" w:cs="Arial"/>
          <w:sz w:val="22"/>
          <w:szCs w:val="22"/>
        </w:rPr>
        <w:t>ing</w:t>
      </w:r>
      <w:r w:rsidRPr="00B7706B">
        <w:rPr>
          <w:rFonts w:ascii="Arial" w:hAnsi="Arial" w:cs="Arial"/>
          <w:sz w:val="22"/>
          <w:szCs w:val="22"/>
        </w:rPr>
        <w:t xml:space="preserve"> app emails to steal credentials.</w:t>
      </w:r>
    </w:p>
    <w:p w14:paraId="5A744512" w14:textId="27753583" w:rsidR="006714DC" w:rsidRPr="00B7706B" w:rsidRDefault="006714DC" w:rsidP="006714DC">
      <w:pPr>
        <w:pStyle w:val="ListParagraph"/>
        <w:numPr>
          <w:ilvl w:val="0"/>
          <w:numId w:val="7"/>
        </w:numPr>
        <w:rPr>
          <w:rFonts w:ascii="Arial" w:hAnsi="Arial" w:cs="Arial"/>
          <w:sz w:val="22"/>
          <w:szCs w:val="22"/>
        </w:rPr>
      </w:pPr>
      <w:r w:rsidRPr="00B7706B">
        <w:rPr>
          <w:rFonts w:ascii="Arial" w:hAnsi="Arial" w:cs="Arial"/>
          <w:i/>
          <w:iCs/>
          <w:sz w:val="22"/>
          <w:szCs w:val="22"/>
        </w:rPr>
        <w:t>Online shopping</w:t>
      </w:r>
      <w:r w:rsidR="00B7706B">
        <w:rPr>
          <w:rFonts w:ascii="Arial" w:hAnsi="Arial" w:cs="Arial"/>
          <w:sz w:val="22"/>
          <w:szCs w:val="22"/>
        </w:rPr>
        <w:t xml:space="preserve"> </w:t>
      </w:r>
      <w:r w:rsidR="00B7706B">
        <w:rPr>
          <w:rFonts w:ascii="Arial" w:hAnsi="Arial" w:cs="Arial"/>
          <w:sz w:val="22"/>
          <w:szCs w:val="22"/>
        </w:rPr>
        <w:t>–</w:t>
      </w:r>
      <w:r w:rsidRPr="00B7706B">
        <w:rPr>
          <w:rFonts w:ascii="Arial" w:hAnsi="Arial" w:cs="Arial"/>
          <w:sz w:val="22"/>
          <w:szCs w:val="22"/>
        </w:rPr>
        <w:t xml:space="preserve"> Beware of fake sites or ads selling trendy items at unreal</w:t>
      </w:r>
      <w:r w:rsidR="00D517D9" w:rsidRPr="00B7706B">
        <w:rPr>
          <w:rFonts w:ascii="Arial" w:hAnsi="Arial" w:cs="Arial"/>
          <w:sz w:val="22"/>
          <w:szCs w:val="22"/>
        </w:rPr>
        <w:t>istic</w:t>
      </w:r>
      <w:r w:rsidRPr="00B7706B">
        <w:rPr>
          <w:rFonts w:ascii="Arial" w:hAnsi="Arial" w:cs="Arial"/>
          <w:sz w:val="22"/>
          <w:szCs w:val="22"/>
        </w:rPr>
        <w:t xml:space="preserve"> prices.</w:t>
      </w:r>
    </w:p>
    <w:p w14:paraId="056D3802" w14:textId="1FC2B7A4" w:rsidR="006714DC" w:rsidRPr="00B7706B" w:rsidRDefault="006714DC" w:rsidP="006714DC">
      <w:pPr>
        <w:pStyle w:val="ListParagraph"/>
        <w:numPr>
          <w:ilvl w:val="0"/>
          <w:numId w:val="7"/>
        </w:numPr>
        <w:rPr>
          <w:rFonts w:ascii="Arial" w:hAnsi="Arial" w:cs="Arial"/>
          <w:sz w:val="22"/>
          <w:szCs w:val="22"/>
        </w:rPr>
      </w:pPr>
      <w:r w:rsidRPr="00B7706B">
        <w:rPr>
          <w:rFonts w:ascii="Arial" w:hAnsi="Arial" w:cs="Arial"/>
          <w:i/>
          <w:iCs/>
          <w:sz w:val="22"/>
          <w:szCs w:val="22"/>
        </w:rPr>
        <w:t>Student loan forgiveness</w:t>
      </w:r>
      <w:r w:rsidR="00B7706B">
        <w:rPr>
          <w:rFonts w:ascii="Arial" w:hAnsi="Arial" w:cs="Arial"/>
          <w:sz w:val="22"/>
          <w:szCs w:val="22"/>
        </w:rPr>
        <w:t xml:space="preserve"> </w:t>
      </w:r>
      <w:r w:rsidR="00B7706B">
        <w:rPr>
          <w:rFonts w:ascii="Arial" w:hAnsi="Arial" w:cs="Arial"/>
          <w:sz w:val="22"/>
          <w:szCs w:val="22"/>
        </w:rPr>
        <w:t>–</w:t>
      </w:r>
      <w:r w:rsidRPr="00B7706B">
        <w:rPr>
          <w:rFonts w:ascii="Arial" w:hAnsi="Arial" w:cs="Arial"/>
          <w:sz w:val="22"/>
          <w:szCs w:val="22"/>
        </w:rPr>
        <w:t xml:space="preserve"> Scammers </w:t>
      </w:r>
      <w:r w:rsidR="00C86D8D" w:rsidRPr="00B7706B">
        <w:rPr>
          <w:rFonts w:ascii="Arial" w:hAnsi="Arial" w:cs="Arial"/>
          <w:sz w:val="22"/>
          <w:szCs w:val="22"/>
        </w:rPr>
        <w:t xml:space="preserve">who </w:t>
      </w:r>
      <w:r w:rsidRPr="00B7706B">
        <w:rPr>
          <w:rFonts w:ascii="Arial" w:hAnsi="Arial" w:cs="Arial"/>
          <w:sz w:val="22"/>
          <w:szCs w:val="22"/>
        </w:rPr>
        <w:t xml:space="preserve">offer debt relief for a fee </w:t>
      </w:r>
      <w:r w:rsidR="00C86D8D" w:rsidRPr="00B7706B">
        <w:rPr>
          <w:rFonts w:ascii="Arial" w:hAnsi="Arial" w:cs="Arial"/>
          <w:sz w:val="22"/>
          <w:szCs w:val="22"/>
        </w:rPr>
        <w:t>just</w:t>
      </w:r>
      <w:r w:rsidRPr="00B7706B">
        <w:rPr>
          <w:rFonts w:ascii="Arial" w:hAnsi="Arial" w:cs="Arial"/>
          <w:sz w:val="22"/>
          <w:szCs w:val="22"/>
        </w:rPr>
        <w:t xml:space="preserve"> want your info or money.</w:t>
      </w:r>
    </w:p>
    <w:p w14:paraId="5810FE50" w14:textId="1059C733" w:rsidR="00F260CF" w:rsidRDefault="00F260CF" w:rsidP="006714DC">
      <w:pPr>
        <w:pStyle w:val="ListParagraph"/>
        <w:numPr>
          <w:ilvl w:val="0"/>
          <w:numId w:val="7"/>
        </w:numPr>
        <w:rPr>
          <w:rFonts w:ascii="Arial" w:hAnsi="Arial" w:cs="Arial"/>
          <w:sz w:val="22"/>
          <w:szCs w:val="22"/>
        </w:rPr>
      </w:pPr>
      <w:r w:rsidRPr="00B7706B">
        <w:rPr>
          <w:rFonts w:ascii="Arial" w:hAnsi="Arial" w:cs="Arial"/>
          <w:i/>
          <w:iCs/>
          <w:sz w:val="22"/>
          <w:szCs w:val="22"/>
        </w:rPr>
        <w:t>Government</w:t>
      </w:r>
      <w:r w:rsidR="00B7706B">
        <w:rPr>
          <w:rFonts w:ascii="Arial" w:hAnsi="Arial" w:cs="Arial"/>
          <w:sz w:val="22"/>
          <w:szCs w:val="22"/>
        </w:rPr>
        <w:t xml:space="preserve"> </w:t>
      </w:r>
      <w:r w:rsidR="00B7706B">
        <w:rPr>
          <w:rFonts w:ascii="Arial" w:hAnsi="Arial" w:cs="Arial"/>
          <w:sz w:val="22"/>
          <w:szCs w:val="22"/>
        </w:rPr>
        <w:t>–</w:t>
      </w:r>
      <w:r w:rsidRPr="00B7706B">
        <w:rPr>
          <w:rFonts w:ascii="Arial" w:hAnsi="Arial" w:cs="Arial"/>
          <w:sz w:val="22"/>
          <w:szCs w:val="22"/>
        </w:rPr>
        <w:t xml:space="preserve"> IRS </w:t>
      </w:r>
      <w:r w:rsidR="00374BB6" w:rsidRPr="00B7706B">
        <w:rPr>
          <w:rFonts w:ascii="Arial" w:hAnsi="Arial" w:cs="Arial"/>
          <w:sz w:val="22"/>
          <w:szCs w:val="22"/>
        </w:rPr>
        <w:t>calls or text</w:t>
      </w:r>
      <w:r w:rsidR="00C86D8D" w:rsidRPr="00B7706B">
        <w:rPr>
          <w:rFonts w:ascii="Arial" w:hAnsi="Arial" w:cs="Arial"/>
          <w:sz w:val="22"/>
          <w:szCs w:val="22"/>
        </w:rPr>
        <w:t>s</w:t>
      </w:r>
      <w:r w:rsidR="00374BB6" w:rsidRPr="00B7706B">
        <w:rPr>
          <w:rFonts w:ascii="Arial" w:hAnsi="Arial" w:cs="Arial"/>
          <w:sz w:val="22"/>
          <w:szCs w:val="22"/>
        </w:rPr>
        <w:t xml:space="preserve"> about </w:t>
      </w:r>
      <w:r w:rsidRPr="00B7706B">
        <w:rPr>
          <w:rFonts w:ascii="Arial" w:hAnsi="Arial" w:cs="Arial"/>
          <w:sz w:val="22"/>
          <w:szCs w:val="22"/>
        </w:rPr>
        <w:t>an unclaimed refund or an unpaid tax bill</w:t>
      </w:r>
      <w:r w:rsidR="00C86D8D" w:rsidRPr="00B7706B">
        <w:rPr>
          <w:rFonts w:ascii="Arial" w:hAnsi="Arial" w:cs="Arial"/>
          <w:sz w:val="22"/>
          <w:szCs w:val="22"/>
        </w:rPr>
        <w:t xml:space="preserve"> are</w:t>
      </w:r>
      <w:r w:rsidR="00374BB6" w:rsidRPr="00B7706B">
        <w:rPr>
          <w:rFonts w:ascii="Arial" w:hAnsi="Arial" w:cs="Arial"/>
          <w:sz w:val="22"/>
          <w:szCs w:val="22"/>
        </w:rPr>
        <w:t xml:space="preserve"> scam</w:t>
      </w:r>
      <w:r w:rsidR="00B7706B">
        <w:rPr>
          <w:rFonts w:ascii="Arial" w:hAnsi="Arial" w:cs="Arial"/>
          <w:sz w:val="22"/>
          <w:szCs w:val="22"/>
        </w:rPr>
        <w:t>s</w:t>
      </w:r>
      <w:r w:rsidR="00374BB6" w:rsidRPr="00B7706B">
        <w:rPr>
          <w:rFonts w:ascii="Arial" w:hAnsi="Arial" w:cs="Arial"/>
          <w:sz w:val="22"/>
          <w:szCs w:val="22"/>
        </w:rPr>
        <w:t xml:space="preserve">. </w:t>
      </w:r>
      <w:r w:rsidRPr="00B7706B">
        <w:rPr>
          <w:rFonts w:ascii="Arial" w:hAnsi="Arial" w:cs="Arial"/>
          <w:sz w:val="22"/>
          <w:szCs w:val="22"/>
        </w:rPr>
        <w:t xml:space="preserve">The IRS only contacts taxpayers in writing by </w:t>
      </w:r>
      <w:r w:rsidR="00374BB6" w:rsidRPr="00B7706B">
        <w:rPr>
          <w:rFonts w:ascii="Arial" w:hAnsi="Arial" w:cs="Arial"/>
          <w:sz w:val="22"/>
          <w:szCs w:val="22"/>
        </w:rPr>
        <w:t>U.S.</w:t>
      </w:r>
      <w:r w:rsidRPr="00B7706B">
        <w:rPr>
          <w:rFonts w:ascii="Arial" w:hAnsi="Arial" w:cs="Arial"/>
          <w:sz w:val="22"/>
          <w:szCs w:val="22"/>
        </w:rPr>
        <w:t xml:space="preserve"> </w:t>
      </w:r>
      <w:r w:rsidR="00374BB6" w:rsidRPr="00B7706B">
        <w:rPr>
          <w:rFonts w:ascii="Arial" w:hAnsi="Arial" w:cs="Arial"/>
          <w:sz w:val="22"/>
          <w:szCs w:val="22"/>
        </w:rPr>
        <w:t>m</w:t>
      </w:r>
      <w:r w:rsidRPr="00B7706B">
        <w:rPr>
          <w:rFonts w:ascii="Arial" w:hAnsi="Arial" w:cs="Arial"/>
          <w:sz w:val="22"/>
          <w:szCs w:val="22"/>
        </w:rPr>
        <w:t>ail.</w:t>
      </w:r>
    </w:p>
    <w:p w14:paraId="3C30F942" w14:textId="77777777" w:rsidR="00B7706B" w:rsidRPr="00B7706B" w:rsidRDefault="00B7706B" w:rsidP="00B7706B">
      <w:pPr>
        <w:pStyle w:val="ListParagraph"/>
        <w:numPr>
          <w:ilvl w:val="0"/>
          <w:numId w:val="7"/>
        </w:numPr>
        <w:rPr>
          <w:rFonts w:ascii="Arial" w:hAnsi="Arial" w:cs="Arial"/>
          <w:sz w:val="22"/>
          <w:szCs w:val="22"/>
        </w:rPr>
      </w:pPr>
      <w:r w:rsidRPr="00B7706B">
        <w:rPr>
          <w:rFonts w:ascii="Arial" w:hAnsi="Arial" w:cs="Arial"/>
          <w:i/>
          <w:iCs/>
          <w:sz w:val="22"/>
          <w:szCs w:val="22"/>
        </w:rPr>
        <w:t>Job and gig</w:t>
      </w:r>
      <w:r>
        <w:rPr>
          <w:rFonts w:ascii="Arial" w:hAnsi="Arial" w:cs="Arial"/>
          <w:sz w:val="22"/>
          <w:szCs w:val="22"/>
        </w:rPr>
        <w:t xml:space="preserve"> –</w:t>
      </w:r>
      <w:r w:rsidRPr="00B7706B">
        <w:rPr>
          <w:rFonts w:ascii="Arial" w:hAnsi="Arial" w:cs="Arial"/>
          <w:sz w:val="22"/>
          <w:szCs w:val="22"/>
        </w:rPr>
        <w:t xml:space="preserve"> Avoid </w:t>
      </w:r>
      <w:r>
        <w:rPr>
          <w:rFonts w:ascii="Arial" w:hAnsi="Arial" w:cs="Arial"/>
          <w:sz w:val="22"/>
          <w:szCs w:val="22"/>
        </w:rPr>
        <w:t xml:space="preserve">unusually </w:t>
      </w:r>
      <w:r w:rsidRPr="00B7706B">
        <w:rPr>
          <w:rFonts w:ascii="Arial" w:hAnsi="Arial" w:cs="Arial"/>
          <w:sz w:val="22"/>
          <w:szCs w:val="22"/>
        </w:rPr>
        <w:t xml:space="preserve">high-paying online jobs requiring upfront purchases. </w:t>
      </w:r>
    </w:p>
    <w:p w14:paraId="45BB441D" w14:textId="2E8CD62D" w:rsidR="00B7706B" w:rsidRPr="00B7706B" w:rsidRDefault="00B7706B" w:rsidP="00B7706B">
      <w:pPr>
        <w:pStyle w:val="ListParagraph"/>
        <w:numPr>
          <w:ilvl w:val="0"/>
          <w:numId w:val="7"/>
        </w:numPr>
        <w:rPr>
          <w:rFonts w:ascii="Arial" w:hAnsi="Arial" w:cs="Arial"/>
          <w:sz w:val="22"/>
          <w:szCs w:val="22"/>
        </w:rPr>
      </w:pPr>
      <w:r w:rsidRPr="00B7706B">
        <w:rPr>
          <w:rFonts w:ascii="Arial" w:hAnsi="Arial" w:cs="Arial"/>
          <w:i/>
          <w:iCs/>
          <w:sz w:val="22"/>
          <w:szCs w:val="22"/>
        </w:rPr>
        <w:t>Romance</w:t>
      </w:r>
      <w:r>
        <w:rPr>
          <w:rFonts w:ascii="Arial" w:hAnsi="Arial" w:cs="Arial"/>
          <w:sz w:val="22"/>
          <w:szCs w:val="22"/>
        </w:rPr>
        <w:t xml:space="preserve"> –</w:t>
      </w:r>
      <w:r w:rsidRPr="00B7706B">
        <w:rPr>
          <w:rFonts w:ascii="Arial" w:hAnsi="Arial" w:cs="Arial"/>
          <w:sz w:val="22"/>
          <w:szCs w:val="22"/>
        </w:rPr>
        <w:t xml:space="preserve"> Requests for money in online relationships are a major warning sign.</w:t>
      </w:r>
    </w:p>
    <w:p w14:paraId="040B40DF" w14:textId="688BADCD" w:rsidR="006714DC" w:rsidRPr="00284EA4" w:rsidRDefault="00DA518F" w:rsidP="007260AB">
      <w:pPr>
        <w:spacing w:after="0" w:line="360" w:lineRule="auto"/>
        <w:ind w:firstLine="720"/>
        <w:rPr>
          <w:rFonts w:ascii="Arial" w:hAnsi="Arial" w:cs="Arial"/>
          <w:sz w:val="22"/>
          <w:szCs w:val="22"/>
        </w:rPr>
      </w:pPr>
      <w:r w:rsidRPr="00284EA4">
        <w:rPr>
          <w:rFonts w:ascii="Arial" w:hAnsi="Arial" w:cs="Arial"/>
          <w:b/>
          <w:bCs/>
          <w:sz w:val="22"/>
          <w:szCs w:val="22"/>
        </w:rPr>
        <w:t xml:space="preserve">Stay </w:t>
      </w:r>
      <w:r w:rsidR="00F260CF" w:rsidRPr="00284EA4">
        <w:rPr>
          <w:rFonts w:ascii="Arial" w:hAnsi="Arial" w:cs="Arial"/>
          <w:b/>
          <w:bCs/>
          <w:sz w:val="22"/>
          <w:szCs w:val="22"/>
        </w:rPr>
        <w:t>vigilant</w:t>
      </w:r>
      <w:r w:rsidR="000A54DA" w:rsidRPr="00284EA4">
        <w:rPr>
          <w:rFonts w:ascii="Arial" w:hAnsi="Arial" w:cs="Arial"/>
          <w:b/>
          <w:bCs/>
          <w:sz w:val="22"/>
          <w:szCs w:val="22"/>
        </w:rPr>
        <w:t xml:space="preserve">. </w:t>
      </w:r>
      <w:r w:rsidR="007260AB" w:rsidRPr="00284EA4">
        <w:rPr>
          <w:rFonts w:ascii="Arial" w:hAnsi="Arial" w:cs="Arial"/>
          <w:sz w:val="22"/>
          <w:szCs w:val="22"/>
        </w:rPr>
        <w:t xml:space="preserve">Learning to spot fraud </w:t>
      </w:r>
      <w:r w:rsidR="00B7706B">
        <w:rPr>
          <w:rFonts w:ascii="Arial" w:hAnsi="Arial" w:cs="Arial"/>
          <w:sz w:val="22"/>
          <w:szCs w:val="22"/>
        </w:rPr>
        <w:t>matters</w:t>
      </w:r>
      <w:r w:rsidR="007260AB" w:rsidRPr="00284EA4">
        <w:rPr>
          <w:rFonts w:ascii="Arial" w:hAnsi="Arial" w:cs="Arial"/>
          <w:sz w:val="22"/>
          <w:szCs w:val="22"/>
        </w:rPr>
        <w:t>. Be suspicious of these warning signs</w:t>
      </w:r>
      <w:r w:rsidR="00C6394F" w:rsidRPr="00284EA4">
        <w:rPr>
          <w:rFonts w:ascii="Arial" w:hAnsi="Arial" w:cs="Arial"/>
          <w:sz w:val="22"/>
          <w:szCs w:val="22"/>
        </w:rPr>
        <w:t xml:space="preserve">: </w:t>
      </w:r>
      <w:r w:rsidR="006714DC" w:rsidRPr="00284EA4">
        <w:rPr>
          <w:rFonts w:ascii="Arial" w:hAnsi="Arial" w:cs="Arial"/>
          <w:sz w:val="22"/>
          <w:szCs w:val="22"/>
        </w:rPr>
        <w:t>unexpected windfalls, like contests you didn</w:t>
      </w:r>
      <w:r w:rsidR="00C6394F" w:rsidRPr="00284EA4">
        <w:rPr>
          <w:rFonts w:ascii="Arial" w:hAnsi="Arial" w:cs="Arial"/>
          <w:sz w:val="22"/>
          <w:szCs w:val="22"/>
        </w:rPr>
        <w:t>’</w:t>
      </w:r>
      <w:r w:rsidR="006714DC" w:rsidRPr="00284EA4">
        <w:rPr>
          <w:rFonts w:ascii="Arial" w:hAnsi="Arial" w:cs="Arial"/>
          <w:sz w:val="22"/>
          <w:szCs w:val="22"/>
        </w:rPr>
        <w:t xml:space="preserve">t enter; pressure to pay immediately or upfront; requests for payment via gift cards, wire transfers or crypto; or receiving a check and </w:t>
      </w:r>
      <w:r w:rsidR="00B7706B">
        <w:rPr>
          <w:rFonts w:ascii="Arial" w:hAnsi="Arial" w:cs="Arial"/>
          <w:sz w:val="22"/>
          <w:szCs w:val="22"/>
        </w:rPr>
        <w:t xml:space="preserve">being </w:t>
      </w:r>
      <w:r w:rsidR="006714DC" w:rsidRPr="00284EA4">
        <w:rPr>
          <w:rFonts w:ascii="Arial" w:hAnsi="Arial" w:cs="Arial"/>
          <w:sz w:val="22"/>
          <w:szCs w:val="22"/>
        </w:rPr>
        <w:t xml:space="preserve">asked to wire part of it back. </w:t>
      </w:r>
    </w:p>
    <w:p w14:paraId="4667D247" w14:textId="40990BD0" w:rsidR="007260AB" w:rsidRPr="00284EA4" w:rsidRDefault="00C86D8D" w:rsidP="007260AB">
      <w:pPr>
        <w:spacing w:after="0" w:line="360" w:lineRule="auto"/>
        <w:ind w:firstLine="720"/>
        <w:rPr>
          <w:rFonts w:ascii="Arial" w:hAnsi="Arial" w:cs="Arial"/>
          <w:sz w:val="22"/>
          <w:szCs w:val="22"/>
        </w:rPr>
      </w:pPr>
      <w:r w:rsidRPr="00284EA4">
        <w:rPr>
          <w:rFonts w:ascii="Arial" w:hAnsi="Arial" w:cs="Arial"/>
          <w:sz w:val="22"/>
          <w:szCs w:val="22"/>
        </w:rPr>
        <w:t>A</w:t>
      </w:r>
      <w:r w:rsidR="006714DC" w:rsidRPr="00284EA4">
        <w:rPr>
          <w:rFonts w:ascii="Arial" w:hAnsi="Arial" w:cs="Arial"/>
          <w:sz w:val="22"/>
          <w:szCs w:val="22"/>
        </w:rPr>
        <w:t>lso look out for spelling and grammar errors in emails and texts, fake social media profiles</w:t>
      </w:r>
      <w:r w:rsidR="00D517D9" w:rsidRPr="00284EA4">
        <w:rPr>
          <w:rFonts w:ascii="Arial" w:hAnsi="Arial" w:cs="Arial"/>
          <w:sz w:val="22"/>
          <w:szCs w:val="22"/>
        </w:rPr>
        <w:t xml:space="preserve">, </w:t>
      </w:r>
      <w:r w:rsidR="006714DC" w:rsidRPr="00284EA4">
        <w:rPr>
          <w:rFonts w:ascii="Arial" w:hAnsi="Arial" w:cs="Arial"/>
          <w:sz w:val="22"/>
          <w:szCs w:val="22"/>
        </w:rPr>
        <w:t xml:space="preserve">requests to access your computer to </w:t>
      </w:r>
      <w:r w:rsidR="00C6394F" w:rsidRPr="00284EA4">
        <w:rPr>
          <w:rFonts w:ascii="Arial" w:hAnsi="Arial" w:cs="Arial"/>
          <w:sz w:val="22"/>
          <w:szCs w:val="22"/>
        </w:rPr>
        <w:t>“</w:t>
      </w:r>
      <w:r w:rsidR="006714DC" w:rsidRPr="00284EA4">
        <w:rPr>
          <w:rFonts w:ascii="Arial" w:hAnsi="Arial" w:cs="Arial"/>
          <w:sz w:val="22"/>
          <w:szCs w:val="22"/>
        </w:rPr>
        <w:t>fix a problem</w:t>
      </w:r>
      <w:r w:rsidR="00C6394F" w:rsidRPr="00284EA4">
        <w:rPr>
          <w:rFonts w:ascii="Arial" w:hAnsi="Arial" w:cs="Arial"/>
          <w:sz w:val="22"/>
          <w:szCs w:val="22"/>
        </w:rPr>
        <w:t>”</w:t>
      </w:r>
      <w:r w:rsidR="006714DC" w:rsidRPr="00284EA4">
        <w:rPr>
          <w:rFonts w:ascii="Arial" w:hAnsi="Arial" w:cs="Arial"/>
          <w:sz w:val="22"/>
          <w:szCs w:val="22"/>
        </w:rPr>
        <w:t xml:space="preserve"> and unsolicited contact, especially from a bank, government agency or tech support.</w:t>
      </w:r>
    </w:p>
    <w:p w14:paraId="319B557C" w14:textId="183A17C2" w:rsidR="001617B6" w:rsidRPr="00284EA4" w:rsidRDefault="001617B6" w:rsidP="001617B6">
      <w:pPr>
        <w:tabs>
          <w:tab w:val="left" w:pos="720"/>
        </w:tabs>
        <w:spacing w:after="0" w:line="360" w:lineRule="auto"/>
        <w:rPr>
          <w:rFonts w:ascii="Arial" w:hAnsi="Arial" w:cs="Arial"/>
          <w:sz w:val="22"/>
          <w:szCs w:val="22"/>
        </w:rPr>
      </w:pPr>
      <w:r w:rsidRPr="00284EA4">
        <w:rPr>
          <w:rFonts w:ascii="Arial" w:hAnsi="Arial" w:cs="Arial"/>
          <w:b/>
          <w:bCs/>
          <w:sz w:val="22"/>
          <w:szCs w:val="22"/>
        </w:rPr>
        <w:tab/>
        <w:t>Protect yourself</w:t>
      </w:r>
      <w:r w:rsidRPr="00284EA4">
        <w:rPr>
          <w:rFonts w:ascii="Arial" w:hAnsi="Arial" w:cs="Arial"/>
          <w:sz w:val="22"/>
          <w:szCs w:val="22"/>
        </w:rPr>
        <w:t xml:space="preserve">. </w:t>
      </w:r>
      <w:r w:rsidR="00B7706B">
        <w:rPr>
          <w:rFonts w:ascii="Arial" w:hAnsi="Arial" w:cs="Arial"/>
          <w:sz w:val="22"/>
          <w:szCs w:val="22"/>
        </w:rPr>
        <w:t>S</w:t>
      </w:r>
      <w:r w:rsidR="00C86D8D" w:rsidRPr="00284EA4">
        <w:rPr>
          <w:rFonts w:ascii="Arial" w:hAnsi="Arial" w:cs="Arial"/>
          <w:sz w:val="22"/>
          <w:szCs w:val="22"/>
        </w:rPr>
        <w:t>ome</w:t>
      </w:r>
      <w:r w:rsidR="00D517D9" w:rsidRPr="00284EA4">
        <w:rPr>
          <w:rFonts w:ascii="Arial" w:hAnsi="Arial" w:cs="Arial"/>
          <w:sz w:val="22"/>
          <w:szCs w:val="22"/>
        </w:rPr>
        <w:t xml:space="preserve"> practices </w:t>
      </w:r>
      <w:r w:rsidR="00B7706B">
        <w:rPr>
          <w:rFonts w:ascii="Arial" w:hAnsi="Arial" w:cs="Arial"/>
          <w:sz w:val="22"/>
          <w:szCs w:val="22"/>
        </w:rPr>
        <w:t>can</w:t>
      </w:r>
      <w:r w:rsidR="00D517D9" w:rsidRPr="00284EA4">
        <w:rPr>
          <w:rFonts w:ascii="Arial" w:hAnsi="Arial" w:cs="Arial"/>
          <w:sz w:val="22"/>
          <w:szCs w:val="22"/>
        </w:rPr>
        <w:t xml:space="preserve"> </w:t>
      </w:r>
      <w:r w:rsidR="00C86D8D" w:rsidRPr="00284EA4">
        <w:rPr>
          <w:rFonts w:ascii="Arial" w:hAnsi="Arial" w:cs="Arial"/>
          <w:sz w:val="22"/>
          <w:szCs w:val="22"/>
        </w:rPr>
        <w:t xml:space="preserve">help you </w:t>
      </w:r>
      <w:r w:rsidR="00D517D9" w:rsidRPr="00284EA4">
        <w:rPr>
          <w:rFonts w:ascii="Arial" w:hAnsi="Arial" w:cs="Arial"/>
          <w:sz w:val="22"/>
          <w:szCs w:val="22"/>
        </w:rPr>
        <w:t>stay safe</w:t>
      </w:r>
      <w:r w:rsidRPr="00284EA4">
        <w:rPr>
          <w:rFonts w:ascii="Arial" w:hAnsi="Arial" w:cs="Arial"/>
          <w:sz w:val="22"/>
          <w:szCs w:val="22"/>
        </w:rPr>
        <w:t>. Use strong, unique passwords and different ones for different accounts. Use multifactor authentication (MFA)</w:t>
      </w:r>
      <w:r w:rsidR="00C86D8D" w:rsidRPr="00284EA4">
        <w:rPr>
          <w:rFonts w:ascii="Arial" w:hAnsi="Arial" w:cs="Arial"/>
          <w:sz w:val="22"/>
          <w:szCs w:val="22"/>
        </w:rPr>
        <w:t xml:space="preserve"> wherever possible; it</w:t>
      </w:r>
      <w:r w:rsidRPr="00284EA4">
        <w:rPr>
          <w:rFonts w:ascii="Arial" w:hAnsi="Arial" w:cs="Arial"/>
          <w:sz w:val="22"/>
          <w:szCs w:val="22"/>
        </w:rPr>
        <w:t xml:space="preserve"> can block unauthorized access. And before entering personal or financial information on a website, make sure the URL starts with</w:t>
      </w:r>
      <w:r w:rsidR="00B7706B">
        <w:rPr>
          <w:rFonts w:ascii="Arial" w:hAnsi="Arial" w:cs="Arial"/>
          <w:sz w:val="22"/>
          <w:szCs w:val="22"/>
        </w:rPr>
        <w:t xml:space="preserve"> https://</w:t>
      </w:r>
      <w:r w:rsidRPr="00284EA4">
        <w:rPr>
          <w:rFonts w:ascii="Arial" w:hAnsi="Arial" w:cs="Arial"/>
          <w:sz w:val="22"/>
          <w:szCs w:val="22"/>
        </w:rPr>
        <w:t xml:space="preserve"> and shows a padlock icon.</w:t>
      </w:r>
      <w:r w:rsidR="00C6394F" w:rsidRPr="00284EA4">
        <w:rPr>
          <w:rFonts w:ascii="Arial" w:hAnsi="Arial" w:cs="Arial"/>
          <w:sz w:val="22"/>
          <w:szCs w:val="22"/>
        </w:rPr>
        <w:t xml:space="preserve"> This means it’s a secure site.</w:t>
      </w:r>
    </w:p>
    <w:p w14:paraId="15533F2A" w14:textId="4F4B269C" w:rsidR="007260AB" w:rsidRPr="00284EA4" w:rsidRDefault="007260AB" w:rsidP="007260AB">
      <w:pPr>
        <w:spacing w:after="0" w:line="360" w:lineRule="auto"/>
        <w:ind w:firstLine="720"/>
        <w:rPr>
          <w:rFonts w:ascii="Arial" w:hAnsi="Arial" w:cs="Arial"/>
          <w:sz w:val="22"/>
          <w:szCs w:val="22"/>
        </w:rPr>
      </w:pPr>
      <w:r w:rsidRPr="00284EA4">
        <w:rPr>
          <w:rFonts w:ascii="Arial" w:hAnsi="Arial" w:cs="Arial"/>
          <w:sz w:val="22"/>
          <w:szCs w:val="22"/>
        </w:rPr>
        <w:t>If you think you've been scammed, don</w:t>
      </w:r>
      <w:r w:rsidR="00C6394F" w:rsidRPr="00284EA4">
        <w:rPr>
          <w:rFonts w:ascii="Arial" w:hAnsi="Arial" w:cs="Arial"/>
          <w:sz w:val="22"/>
          <w:szCs w:val="22"/>
        </w:rPr>
        <w:t>’</w:t>
      </w:r>
      <w:r w:rsidRPr="00284EA4">
        <w:rPr>
          <w:rFonts w:ascii="Arial" w:hAnsi="Arial" w:cs="Arial"/>
          <w:sz w:val="22"/>
          <w:szCs w:val="22"/>
        </w:rPr>
        <w:t>t beat yourself up. Scammers are professionals who exploit human psychology</w:t>
      </w:r>
      <w:r w:rsidR="00400D80">
        <w:rPr>
          <w:rFonts w:ascii="Arial" w:hAnsi="Arial" w:cs="Arial"/>
          <w:sz w:val="22"/>
          <w:szCs w:val="22"/>
        </w:rPr>
        <w:t>. A</w:t>
      </w:r>
      <w:r w:rsidRPr="00284EA4">
        <w:rPr>
          <w:rFonts w:ascii="Arial" w:hAnsi="Arial" w:cs="Arial"/>
          <w:sz w:val="22"/>
          <w:szCs w:val="22"/>
        </w:rPr>
        <w:t>nyone can fall victim. Here</w:t>
      </w:r>
      <w:r w:rsidR="00C6394F" w:rsidRPr="00284EA4">
        <w:rPr>
          <w:rFonts w:ascii="Arial" w:hAnsi="Arial" w:cs="Arial"/>
          <w:sz w:val="22"/>
          <w:szCs w:val="22"/>
        </w:rPr>
        <w:t>’</w:t>
      </w:r>
      <w:r w:rsidRPr="00284EA4">
        <w:rPr>
          <w:rFonts w:ascii="Arial" w:hAnsi="Arial" w:cs="Arial"/>
          <w:sz w:val="22"/>
          <w:szCs w:val="22"/>
        </w:rPr>
        <w:t>s what to do:</w:t>
      </w:r>
    </w:p>
    <w:p w14:paraId="35AAEBB3" w14:textId="11150631" w:rsidR="007260AB" w:rsidRPr="00284EA4" w:rsidRDefault="007260AB" w:rsidP="007260AB">
      <w:pPr>
        <w:spacing w:after="0" w:line="360" w:lineRule="auto"/>
        <w:ind w:firstLine="720"/>
        <w:rPr>
          <w:rFonts w:ascii="Arial" w:hAnsi="Arial" w:cs="Arial"/>
          <w:sz w:val="22"/>
          <w:szCs w:val="22"/>
        </w:rPr>
      </w:pPr>
      <w:r w:rsidRPr="00284EA4">
        <w:rPr>
          <w:rFonts w:ascii="Arial" w:hAnsi="Arial" w:cs="Arial"/>
          <w:b/>
          <w:bCs/>
          <w:sz w:val="22"/>
          <w:szCs w:val="22"/>
        </w:rPr>
        <w:lastRenderedPageBreak/>
        <w:t>Act quickly.</w:t>
      </w:r>
      <w:r w:rsidRPr="00284EA4">
        <w:rPr>
          <w:rFonts w:ascii="Arial" w:hAnsi="Arial" w:cs="Arial"/>
          <w:sz w:val="22"/>
          <w:szCs w:val="22"/>
        </w:rPr>
        <w:t xml:space="preserve"> Contact your bank or payment company immediately to try to stop any payments in progress. Change your passwords and usernames right away if they may have been compromised. Run an antivirus scan on devices that might be affected.</w:t>
      </w:r>
    </w:p>
    <w:p w14:paraId="792109C4" w14:textId="6E9B3F45" w:rsidR="007260AB" w:rsidRPr="00284EA4" w:rsidRDefault="007260AB" w:rsidP="007260AB">
      <w:pPr>
        <w:spacing w:after="0" w:line="360" w:lineRule="auto"/>
        <w:ind w:firstLine="720"/>
        <w:rPr>
          <w:rFonts w:ascii="Arial" w:hAnsi="Arial" w:cs="Arial"/>
          <w:sz w:val="22"/>
          <w:szCs w:val="22"/>
        </w:rPr>
      </w:pPr>
      <w:r w:rsidRPr="00284EA4">
        <w:rPr>
          <w:rFonts w:ascii="Arial" w:hAnsi="Arial" w:cs="Arial"/>
          <w:b/>
          <w:bCs/>
          <w:sz w:val="22"/>
          <w:szCs w:val="22"/>
        </w:rPr>
        <w:t>Report the crime.</w:t>
      </w:r>
      <w:r w:rsidRPr="00284EA4">
        <w:rPr>
          <w:rFonts w:ascii="Arial" w:hAnsi="Arial" w:cs="Arial"/>
          <w:sz w:val="22"/>
          <w:szCs w:val="22"/>
        </w:rPr>
        <w:t xml:space="preserve"> File a report with the Federal Trade Commission at </w:t>
      </w:r>
      <w:hyperlink r:id="rId6" w:history="1">
        <w:r w:rsidR="00B7706B" w:rsidRPr="00284EA4">
          <w:rPr>
            <w:rStyle w:val="Hyperlink"/>
            <w:rFonts w:ascii="Arial" w:hAnsi="Arial" w:cs="Arial"/>
            <w:sz w:val="22"/>
            <w:szCs w:val="22"/>
          </w:rPr>
          <w:t>reportfra</w:t>
        </w:r>
        <w:r w:rsidR="00B7706B" w:rsidRPr="00284EA4">
          <w:rPr>
            <w:rStyle w:val="Hyperlink"/>
            <w:rFonts w:ascii="Arial" w:hAnsi="Arial" w:cs="Arial"/>
            <w:sz w:val="22"/>
            <w:szCs w:val="22"/>
          </w:rPr>
          <w:t>u</w:t>
        </w:r>
        <w:r w:rsidR="00B7706B" w:rsidRPr="00284EA4">
          <w:rPr>
            <w:rStyle w:val="Hyperlink"/>
            <w:rFonts w:ascii="Arial" w:hAnsi="Arial" w:cs="Arial"/>
            <w:sz w:val="22"/>
            <w:szCs w:val="22"/>
          </w:rPr>
          <w:t>d.ftc.gov</w:t>
        </w:r>
      </w:hyperlink>
      <w:r w:rsidR="00E77658" w:rsidRPr="00284EA4">
        <w:rPr>
          <w:rFonts w:ascii="Arial" w:hAnsi="Arial" w:cs="Arial"/>
          <w:sz w:val="22"/>
          <w:szCs w:val="22"/>
        </w:rPr>
        <w:t xml:space="preserve">. </w:t>
      </w:r>
      <w:r w:rsidR="00535493" w:rsidRPr="00284EA4">
        <w:rPr>
          <w:rFonts w:ascii="Arial" w:hAnsi="Arial" w:cs="Arial"/>
          <w:sz w:val="22"/>
          <w:szCs w:val="22"/>
        </w:rPr>
        <w:t>For online fraud</w:t>
      </w:r>
      <w:r w:rsidRPr="00284EA4">
        <w:rPr>
          <w:rFonts w:ascii="Arial" w:hAnsi="Arial" w:cs="Arial"/>
          <w:sz w:val="22"/>
          <w:szCs w:val="22"/>
        </w:rPr>
        <w:t xml:space="preserve">, </w:t>
      </w:r>
      <w:r w:rsidR="00535493" w:rsidRPr="00284EA4">
        <w:rPr>
          <w:rFonts w:ascii="Arial" w:hAnsi="Arial" w:cs="Arial"/>
          <w:sz w:val="22"/>
          <w:szCs w:val="22"/>
        </w:rPr>
        <w:t xml:space="preserve">also </w:t>
      </w:r>
      <w:r w:rsidRPr="00284EA4">
        <w:rPr>
          <w:rFonts w:ascii="Arial" w:hAnsi="Arial" w:cs="Arial"/>
          <w:sz w:val="22"/>
          <w:szCs w:val="22"/>
        </w:rPr>
        <w:t>file a complaint with the FBI</w:t>
      </w:r>
      <w:r w:rsidR="00C6394F" w:rsidRPr="00284EA4">
        <w:rPr>
          <w:rFonts w:ascii="Arial" w:hAnsi="Arial" w:cs="Arial"/>
          <w:sz w:val="22"/>
          <w:szCs w:val="22"/>
        </w:rPr>
        <w:t>’</w:t>
      </w:r>
      <w:r w:rsidRPr="00284EA4">
        <w:rPr>
          <w:rFonts w:ascii="Arial" w:hAnsi="Arial" w:cs="Arial"/>
          <w:sz w:val="22"/>
          <w:szCs w:val="22"/>
        </w:rPr>
        <w:t>s Internet Crime Complaint Center</w:t>
      </w:r>
      <w:r w:rsidR="00535493" w:rsidRPr="00284EA4">
        <w:rPr>
          <w:rFonts w:ascii="Arial" w:hAnsi="Arial" w:cs="Arial"/>
          <w:sz w:val="22"/>
          <w:szCs w:val="22"/>
        </w:rPr>
        <w:t xml:space="preserve"> </w:t>
      </w:r>
      <w:r w:rsidR="00B7706B">
        <w:rPr>
          <w:rFonts w:ascii="Arial" w:hAnsi="Arial" w:cs="Arial"/>
          <w:sz w:val="22"/>
          <w:szCs w:val="22"/>
        </w:rPr>
        <w:t>(</w:t>
      </w:r>
      <w:hyperlink r:id="rId7" w:history="1">
        <w:r w:rsidR="00B7706B" w:rsidRPr="00284EA4">
          <w:rPr>
            <w:rStyle w:val="Hyperlink"/>
            <w:rFonts w:ascii="Arial" w:hAnsi="Arial" w:cs="Arial"/>
            <w:sz w:val="22"/>
            <w:szCs w:val="22"/>
          </w:rPr>
          <w:t>ic3</w:t>
        </w:r>
        <w:r w:rsidR="00B7706B" w:rsidRPr="00284EA4">
          <w:rPr>
            <w:rStyle w:val="Hyperlink"/>
            <w:rFonts w:ascii="Arial" w:hAnsi="Arial" w:cs="Arial"/>
            <w:sz w:val="22"/>
            <w:szCs w:val="22"/>
          </w:rPr>
          <w:t>.</w:t>
        </w:r>
        <w:r w:rsidR="00B7706B" w:rsidRPr="00284EA4">
          <w:rPr>
            <w:rStyle w:val="Hyperlink"/>
            <w:rFonts w:ascii="Arial" w:hAnsi="Arial" w:cs="Arial"/>
            <w:sz w:val="22"/>
            <w:szCs w:val="22"/>
          </w:rPr>
          <w:t>gov</w:t>
        </w:r>
      </w:hyperlink>
      <w:r w:rsidR="00B7706B">
        <w:rPr>
          <w:rFonts w:ascii="Arial" w:hAnsi="Arial" w:cs="Arial"/>
          <w:sz w:val="22"/>
          <w:szCs w:val="22"/>
        </w:rPr>
        <w:t xml:space="preserve">). </w:t>
      </w:r>
      <w:r w:rsidRPr="00284EA4">
        <w:rPr>
          <w:rFonts w:ascii="Arial" w:hAnsi="Arial" w:cs="Arial"/>
          <w:sz w:val="22"/>
          <w:szCs w:val="22"/>
        </w:rPr>
        <w:t>These agencies can provide resources and connect you with law enforcement.</w:t>
      </w:r>
    </w:p>
    <w:p w14:paraId="038098F2" w14:textId="434DA2F8" w:rsidR="007260AB" w:rsidRPr="00284EA4" w:rsidRDefault="007260AB" w:rsidP="007260AB">
      <w:pPr>
        <w:spacing w:after="0" w:line="360" w:lineRule="auto"/>
        <w:ind w:firstLine="720"/>
        <w:rPr>
          <w:rFonts w:ascii="Arial" w:hAnsi="Arial" w:cs="Arial"/>
          <w:sz w:val="22"/>
          <w:szCs w:val="22"/>
        </w:rPr>
      </w:pPr>
      <w:r w:rsidRPr="00284EA4">
        <w:rPr>
          <w:rFonts w:ascii="Arial" w:hAnsi="Arial" w:cs="Arial"/>
          <w:b/>
          <w:bCs/>
          <w:sz w:val="22"/>
          <w:szCs w:val="22"/>
        </w:rPr>
        <w:t>Protect yourself going forward.</w:t>
      </w:r>
      <w:r w:rsidRPr="00284EA4">
        <w:rPr>
          <w:rFonts w:ascii="Arial" w:hAnsi="Arial" w:cs="Arial"/>
          <w:sz w:val="22"/>
          <w:szCs w:val="22"/>
        </w:rPr>
        <w:t xml:space="preserve"> </w:t>
      </w:r>
      <w:r w:rsidR="00D517D9" w:rsidRPr="00284EA4">
        <w:rPr>
          <w:rFonts w:ascii="Arial" w:hAnsi="Arial" w:cs="Arial"/>
          <w:sz w:val="22"/>
          <w:szCs w:val="22"/>
        </w:rPr>
        <w:t>M</w:t>
      </w:r>
      <w:r w:rsidRPr="00284EA4">
        <w:rPr>
          <w:rFonts w:ascii="Arial" w:hAnsi="Arial" w:cs="Arial"/>
          <w:sz w:val="22"/>
          <w:szCs w:val="22"/>
        </w:rPr>
        <w:t>onitor your credit reports regularly</w:t>
      </w:r>
      <w:r w:rsidR="00D517D9" w:rsidRPr="00284EA4">
        <w:rPr>
          <w:rFonts w:ascii="Arial" w:hAnsi="Arial" w:cs="Arial"/>
          <w:sz w:val="22"/>
          <w:szCs w:val="22"/>
        </w:rPr>
        <w:t xml:space="preserve"> and c</w:t>
      </w:r>
      <w:r w:rsidRPr="00284EA4">
        <w:rPr>
          <w:rFonts w:ascii="Arial" w:hAnsi="Arial" w:cs="Arial"/>
          <w:sz w:val="22"/>
          <w:szCs w:val="22"/>
        </w:rPr>
        <w:t xml:space="preserve">onsider freezing your credit </w:t>
      </w:r>
      <w:r w:rsidR="00E77658" w:rsidRPr="00284EA4">
        <w:rPr>
          <w:rFonts w:ascii="Arial" w:hAnsi="Arial" w:cs="Arial"/>
          <w:sz w:val="22"/>
          <w:szCs w:val="22"/>
        </w:rPr>
        <w:t>with the credit agencies</w:t>
      </w:r>
      <w:r w:rsidRPr="00284EA4">
        <w:rPr>
          <w:rFonts w:ascii="Arial" w:hAnsi="Arial" w:cs="Arial"/>
          <w:sz w:val="22"/>
          <w:szCs w:val="22"/>
        </w:rPr>
        <w:t>.</w:t>
      </w:r>
      <w:r w:rsidR="00D517D9" w:rsidRPr="00284EA4">
        <w:rPr>
          <w:rFonts w:ascii="Arial" w:hAnsi="Arial" w:cs="Arial"/>
          <w:sz w:val="22"/>
          <w:szCs w:val="22"/>
        </w:rPr>
        <w:t xml:space="preserve"> Learn more ways to protect yourself at </w:t>
      </w:r>
      <w:hyperlink r:id="rId8" w:history="1">
        <w:r w:rsidR="00B7706B" w:rsidRPr="00284EA4">
          <w:rPr>
            <w:rStyle w:val="Hyperlink"/>
            <w:rFonts w:ascii="Arial" w:hAnsi="Arial" w:cs="Arial"/>
            <w:sz w:val="22"/>
            <w:szCs w:val="22"/>
          </w:rPr>
          <w:t>consumer.f</w:t>
        </w:r>
        <w:r w:rsidR="00B7706B" w:rsidRPr="00284EA4">
          <w:rPr>
            <w:rStyle w:val="Hyperlink"/>
            <w:rFonts w:ascii="Arial" w:hAnsi="Arial" w:cs="Arial"/>
            <w:sz w:val="22"/>
            <w:szCs w:val="22"/>
          </w:rPr>
          <w:t>t</w:t>
        </w:r>
        <w:r w:rsidR="00B7706B" w:rsidRPr="00284EA4">
          <w:rPr>
            <w:rStyle w:val="Hyperlink"/>
            <w:rFonts w:ascii="Arial" w:hAnsi="Arial" w:cs="Arial"/>
            <w:sz w:val="22"/>
            <w:szCs w:val="22"/>
          </w:rPr>
          <w:t>c.gov</w:t>
        </w:r>
      </w:hyperlink>
      <w:r w:rsidR="00D517D9" w:rsidRPr="00284EA4">
        <w:rPr>
          <w:rFonts w:ascii="Arial" w:hAnsi="Arial" w:cs="Arial"/>
          <w:sz w:val="22"/>
          <w:szCs w:val="22"/>
        </w:rPr>
        <w:t>.</w:t>
      </w:r>
    </w:p>
    <w:p w14:paraId="77782F63" w14:textId="0BD8535A" w:rsidR="007260AB" w:rsidRPr="00284EA4" w:rsidRDefault="007260AB" w:rsidP="007260AB">
      <w:pPr>
        <w:spacing w:after="0" w:line="360" w:lineRule="auto"/>
        <w:ind w:firstLine="720"/>
        <w:rPr>
          <w:rFonts w:ascii="Arial" w:hAnsi="Arial" w:cs="Arial"/>
          <w:sz w:val="22"/>
          <w:szCs w:val="22"/>
        </w:rPr>
      </w:pPr>
      <w:r w:rsidRPr="00284EA4">
        <w:rPr>
          <w:rFonts w:ascii="Arial" w:hAnsi="Arial" w:cs="Arial"/>
          <w:sz w:val="22"/>
          <w:szCs w:val="22"/>
        </w:rPr>
        <w:t xml:space="preserve">The digital world offers </w:t>
      </w:r>
      <w:r w:rsidR="00383FA4" w:rsidRPr="00284EA4">
        <w:rPr>
          <w:rFonts w:ascii="Arial" w:hAnsi="Arial" w:cs="Arial"/>
          <w:sz w:val="22"/>
          <w:szCs w:val="22"/>
        </w:rPr>
        <w:t xml:space="preserve">incredible </w:t>
      </w:r>
      <w:r w:rsidRPr="00284EA4">
        <w:rPr>
          <w:rFonts w:ascii="Arial" w:hAnsi="Arial" w:cs="Arial"/>
          <w:sz w:val="22"/>
          <w:szCs w:val="22"/>
        </w:rPr>
        <w:t>convenience</w:t>
      </w:r>
      <w:r w:rsidR="00383FA4" w:rsidRPr="00284EA4">
        <w:rPr>
          <w:rFonts w:ascii="Arial" w:hAnsi="Arial" w:cs="Arial"/>
          <w:sz w:val="22"/>
          <w:szCs w:val="22"/>
        </w:rPr>
        <w:t xml:space="preserve"> but also</w:t>
      </w:r>
      <w:r w:rsidRPr="00284EA4">
        <w:rPr>
          <w:rFonts w:ascii="Arial" w:hAnsi="Arial" w:cs="Arial"/>
          <w:sz w:val="22"/>
          <w:szCs w:val="22"/>
        </w:rPr>
        <w:t xml:space="preserve"> opportunities for criminals. </w:t>
      </w:r>
      <w:r w:rsidR="00400D80">
        <w:rPr>
          <w:rFonts w:ascii="Arial" w:hAnsi="Arial" w:cs="Arial"/>
          <w:sz w:val="22"/>
          <w:szCs w:val="22"/>
        </w:rPr>
        <w:t>Stay</w:t>
      </w:r>
      <w:r w:rsidRPr="00284EA4">
        <w:rPr>
          <w:rFonts w:ascii="Arial" w:hAnsi="Arial" w:cs="Arial"/>
          <w:sz w:val="22"/>
          <w:szCs w:val="22"/>
        </w:rPr>
        <w:t xml:space="preserve"> alert and know how to respond</w:t>
      </w:r>
      <w:r w:rsidR="00400D80">
        <w:rPr>
          <w:rFonts w:ascii="Arial" w:hAnsi="Arial" w:cs="Arial"/>
          <w:sz w:val="22"/>
          <w:szCs w:val="22"/>
        </w:rPr>
        <w:t xml:space="preserve"> to</w:t>
      </w:r>
      <w:r w:rsidRPr="00284EA4">
        <w:rPr>
          <w:rFonts w:ascii="Arial" w:hAnsi="Arial" w:cs="Arial"/>
          <w:sz w:val="22"/>
          <w:szCs w:val="22"/>
        </w:rPr>
        <w:t xml:space="preserve"> </w:t>
      </w:r>
      <w:r w:rsidR="00383FA4" w:rsidRPr="00284EA4">
        <w:rPr>
          <w:rFonts w:ascii="Arial" w:hAnsi="Arial" w:cs="Arial"/>
          <w:sz w:val="22"/>
          <w:szCs w:val="22"/>
        </w:rPr>
        <w:t xml:space="preserve">help </w:t>
      </w:r>
      <w:r w:rsidRPr="00284EA4">
        <w:rPr>
          <w:rFonts w:ascii="Arial" w:hAnsi="Arial" w:cs="Arial"/>
          <w:sz w:val="22"/>
          <w:szCs w:val="22"/>
        </w:rPr>
        <w:t>protect yourself and your financial future.</w:t>
      </w:r>
    </w:p>
    <w:p w14:paraId="174D13B0" w14:textId="77777777" w:rsidR="007260AB" w:rsidRPr="00284EA4" w:rsidRDefault="007260AB" w:rsidP="007260AB">
      <w:pPr>
        <w:spacing w:after="0" w:line="360" w:lineRule="auto"/>
        <w:jc w:val="center"/>
        <w:rPr>
          <w:rFonts w:ascii="Arial" w:hAnsi="Arial" w:cs="Arial"/>
          <w:sz w:val="22"/>
          <w:szCs w:val="22"/>
        </w:rPr>
      </w:pPr>
    </w:p>
    <w:p w14:paraId="02F8F2B3" w14:textId="77777777" w:rsidR="007260AB" w:rsidRPr="00284EA4" w:rsidRDefault="007260AB" w:rsidP="007260AB">
      <w:pPr>
        <w:spacing w:after="0" w:line="360" w:lineRule="auto"/>
        <w:jc w:val="center"/>
        <w:rPr>
          <w:rFonts w:ascii="Arial" w:hAnsi="Arial" w:cs="Arial"/>
          <w:sz w:val="22"/>
          <w:szCs w:val="22"/>
        </w:rPr>
      </w:pPr>
      <w:r w:rsidRPr="00284EA4">
        <w:rPr>
          <w:rFonts w:ascii="Arial" w:hAnsi="Arial" w:cs="Arial"/>
          <w:sz w:val="22"/>
          <w:szCs w:val="22"/>
        </w:rPr>
        <w:t># # #</w:t>
      </w:r>
    </w:p>
    <w:p w14:paraId="23837381" w14:textId="77777777" w:rsidR="007260AB" w:rsidRPr="00284EA4" w:rsidRDefault="007260AB" w:rsidP="007260AB">
      <w:pPr>
        <w:spacing w:after="0" w:line="360" w:lineRule="auto"/>
        <w:rPr>
          <w:rFonts w:ascii="Arial" w:hAnsi="Arial" w:cs="Arial"/>
          <w:sz w:val="22"/>
          <w:szCs w:val="22"/>
        </w:rPr>
      </w:pPr>
    </w:p>
    <w:p w14:paraId="04F2D15E" w14:textId="77777777" w:rsidR="007260AB" w:rsidRPr="00284EA4" w:rsidRDefault="007260AB" w:rsidP="007260AB">
      <w:pPr>
        <w:spacing w:after="0" w:line="360" w:lineRule="auto"/>
        <w:rPr>
          <w:rFonts w:ascii="Arial" w:hAnsi="Arial" w:cs="Arial"/>
          <w:i/>
          <w:sz w:val="22"/>
          <w:szCs w:val="22"/>
        </w:rPr>
      </w:pPr>
      <w:r w:rsidRPr="00284EA4">
        <w:rPr>
          <w:rFonts w:ascii="Arial" w:hAnsi="Arial" w:cs="Arial"/>
          <w:i/>
          <w:sz w:val="22"/>
          <w:szCs w:val="22"/>
        </w:rPr>
        <w:t>This article was written by Edward Jones for use by your local Edward Jones Financial Advisor.</w:t>
      </w:r>
    </w:p>
    <w:p w14:paraId="7256C1C9" w14:textId="77777777" w:rsidR="007260AB" w:rsidRPr="00284EA4" w:rsidRDefault="007260AB" w:rsidP="007260AB">
      <w:pPr>
        <w:spacing w:after="0" w:line="360" w:lineRule="auto"/>
        <w:rPr>
          <w:rFonts w:ascii="Arial" w:hAnsi="Arial" w:cs="Arial"/>
          <w:i/>
          <w:sz w:val="22"/>
          <w:szCs w:val="22"/>
        </w:rPr>
      </w:pPr>
      <w:r w:rsidRPr="00284EA4">
        <w:rPr>
          <w:rFonts w:ascii="Arial" w:hAnsi="Arial" w:cs="Arial"/>
          <w:i/>
          <w:sz w:val="22"/>
          <w:szCs w:val="22"/>
        </w:rPr>
        <w:t>Edward Jones, Member SIPC</w:t>
      </w:r>
    </w:p>
    <w:p w14:paraId="3119B249" w14:textId="77777777" w:rsidR="007260AB" w:rsidRPr="00284EA4" w:rsidRDefault="007260AB" w:rsidP="007260AB">
      <w:pPr>
        <w:spacing w:after="0" w:line="360" w:lineRule="auto"/>
        <w:jc w:val="right"/>
        <w:rPr>
          <w:rFonts w:ascii="Arial" w:hAnsi="Arial" w:cs="Arial"/>
          <w:sz w:val="22"/>
          <w:szCs w:val="22"/>
        </w:rPr>
      </w:pPr>
    </w:p>
    <w:p w14:paraId="41D95ACF" w14:textId="79DE2C99" w:rsidR="007260AB" w:rsidRPr="00284EA4" w:rsidRDefault="00400D80" w:rsidP="007260AB">
      <w:pPr>
        <w:spacing w:after="0" w:line="360" w:lineRule="auto"/>
        <w:jc w:val="right"/>
        <w:rPr>
          <w:rFonts w:ascii="Arial" w:hAnsi="Arial" w:cs="Arial"/>
          <w:sz w:val="22"/>
          <w:szCs w:val="22"/>
        </w:rPr>
      </w:pPr>
      <w:r>
        <w:rPr>
          <w:rFonts w:ascii="Arial" w:hAnsi="Arial" w:cs="Arial"/>
          <w:sz w:val="22"/>
          <w:szCs w:val="22"/>
        </w:rPr>
        <w:t>499</w:t>
      </w:r>
      <w:r w:rsidR="007260AB" w:rsidRPr="00284EA4">
        <w:rPr>
          <w:rFonts w:ascii="Arial" w:hAnsi="Arial" w:cs="Arial"/>
          <w:sz w:val="22"/>
          <w:szCs w:val="22"/>
        </w:rPr>
        <w:t xml:space="preserve"> words</w:t>
      </w:r>
    </w:p>
    <w:p w14:paraId="44C41273" w14:textId="77777777" w:rsidR="009C0A6E" w:rsidRPr="00B7706B" w:rsidRDefault="009C0A6E">
      <w:pPr>
        <w:rPr>
          <w:rFonts w:ascii="Arial" w:hAnsi="Arial" w:cs="Arial"/>
          <w:sz w:val="22"/>
          <w:szCs w:val="22"/>
        </w:rPr>
      </w:pPr>
    </w:p>
    <w:sectPr w:rsidR="009C0A6E" w:rsidRPr="00B7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516"/>
    <w:multiLevelType w:val="hybridMultilevel"/>
    <w:tmpl w:val="3A44B3C8"/>
    <w:lvl w:ilvl="0" w:tplc="E8441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6327F5"/>
    <w:multiLevelType w:val="multilevel"/>
    <w:tmpl w:val="65A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87B0A"/>
    <w:multiLevelType w:val="multilevel"/>
    <w:tmpl w:val="65A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810B4"/>
    <w:multiLevelType w:val="hybridMultilevel"/>
    <w:tmpl w:val="FDEA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22916"/>
    <w:multiLevelType w:val="multilevel"/>
    <w:tmpl w:val="C7A6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A018C6"/>
    <w:multiLevelType w:val="multilevel"/>
    <w:tmpl w:val="65A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16887"/>
    <w:multiLevelType w:val="multilevel"/>
    <w:tmpl w:val="AB00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936614">
    <w:abstractNumId w:val="6"/>
  </w:num>
  <w:num w:numId="2" w16cid:durableId="673725090">
    <w:abstractNumId w:val="1"/>
  </w:num>
  <w:num w:numId="3" w16cid:durableId="1983264323">
    <w:abstractNumId w:val="2"/>
  </w:num>
  <w:num w:numId="4" w16cid:durableId="1357196463">
    <w:abstractNumId w:val="0"/>
  </w:num>
  <w:num w:numId="5" w16cid:durableId="1223325365">
    <w:abstractNumId w:val="4"/>
  </w:num>
  <w:num w:numId="6" w16cid:durableId="698311945">
    <w:abstractNumId w:val="5"/>
  </w:num>
  <w:num w:numId="7" w16cid:durableId="1441027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AB"/>
    <w:rsid w:val="00073B80"/>
    <w:rsid w:val="00086890"/>
    <w:rsid w:val="000A54DA"/>
    <w:rsid w:val="001217BE"/>
    <w:rsid w:val="00135170"/>
    <w:rsid w:val="001617B6"/>
    <w:rsid w:val="00284EA4"/>
    <w:rsid w:val="002A64D4"/>
    <w:rsid w:val="00304852"/>
    <w:rsid w:val="00374BB6"/>
    <w:rsid w:val="00383FA4"/>
    <w:rsid w:val="003859E8"/>
    <w:rsid w:val="00400D80"/>
    <w:rsid w:val="004265DF"/>
    <w:rsid w:val="004A3365"/>
    <w:rsid w:val="00535493"/>
    <w:rsid w:val="0063798C"/>
    <w:rsid w:val="006714DC"/>
    <w:rsid w:val="006C258F"/>
    <w:rsid w:val="007260AB"/>
    <w:rsid w:val="00740078"/>
    <w:rsid w:val="00924929"/>
    <w:rsid w:val="009C0A6E"/>
    <w:rsid w:val="00A63B02"/>
    <w:rsid w:val="00AD2287"/>
    <w:rsid w:val="00B1657F"/>
    <w:rsid w:val="00B4618A"/>
    <w:rsid w:val="00B66B65"/>
    <w:rsid w:val="00B7706B"/>
    <w:rsid w:val="00BA41C9"/>
    <w:rsid w:val="00C02F75"/>
    <w:rsid w:val="00C6394F"/>
    <w:rsid w:val="00C86D8D"/>
    <w:rsid w:val="00CC61DF"/>
    <w:rsid w:val="00D517D9"/>
    <w:rsid w:val="00D62431"/>
    <w:rsid w:val="00DA518F"/>
    <w:rsid w:val="00E17B85"/>
    <w:rsid w:val="00E63E6F"/>
    <w:rsid w:val="00E77658"/>
    <w:rsid w:val="00EA137D"/>
    <w:rsid w:val="00F260CF"/>
    <w:rsid w:val="00F6613A"/>
    <w:rsid w:val="00F838A9"/>
    <w:rsid w:val="00F96D3D"/>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62C5"/>
  <w15:chartTrackingRefBased/>
  <w15:docId w15:val="{6654ADEC-ED99-4412-A456-D41F6335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0AB"/>
    <w:rPr>
      <w:rFonts w:eastAsiaTheme="majorEastAsia" w:cstheme="majorBidi"/>
      <w:color w:val="272727" w:themeColor="text1" w:themeTint="D8"/>
    </w:rPr>
  </w:style>
  <w:style w:type="paragraph" w:styleId="Title">
    <w:name w:val="Title"/>
    <w:basedOn w:val="Normal"/>
    <w:next w:val="Normal"/>
    <w:link w:val="TitleChar"/>
    <w:uiPriority w:val="10"/>
    <w:qFormat/>
    <w:rsid w:val="00726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0AB"/>
    <w:pPr>
      <w:spacing w:before="160"/>
      <w:jc w:val="center"/>
    </w:pPr>
    <w:rPr>
      <w:i/>
      <w:iCs/>
      <w:color w:val="404040" w:themeColor="text1" w:themeTint="BF"/>
    </w:rPr>
  </w:style>
  <w:style w:type="character" w:customStyle="1" w:styleId="QuoteChar">
    <w:name w:val="Quote Char"/>
    <w:basedOn w:val="DefaultParagraphFont"/>
    <w:link w:val="Quote"/>
    <w:uiPriority w:val="29"/>
    <w:rsid w:val="007260AB"/>
    <w:rPr>
      <w:i/>
      <w:iCs/>
      <w:color w:val="404040" w:themeColor="text1" w:themeTint="BF"/>
    </w:rPr>
  </w:style>
  <w:style w:type="paragraph" w:styleId="ListParagraph">
    <w:name w:val="List Paragraph"/>
    <w:basedOn w:val="Normal"/>
    <w:uiPriority w:val="34"/>
    <w:qFormat/>
    <w:rsid w:val="007260AB"/>
    <w:pPr>
      <w:ind w:left="720"/>
      <w:contextualSpacing/>
    </w:pPr>
  </w:style>
  <w:style w:type="character" w:styleId="IntenseEmphasis">
    <w:name w:val="Intense Emphasis"/>
    <w:basedOn w:val="DefaultParagraphFont"/>
    <w:uiPriority w:val="21"/>
    <w:qFormat/>
    <w:rsid w:val="007260AB"/>
    <w:rPr>
      <w:i/>
      <w:iCs/>
      <w:color w:val="0F4761" w:themeColor="accent1" w:themeShade="BF"/>
    </w:rPr>
  </w:style>
  <w:style w:type="paragraph" w:styleId="IntenseQuote">
    <w:name w:val="Intense Quote"/>
    <w:basedOn w:val="Normal"/>
    <w:next w:val="Normal"/>
    <w:link w:val="IntenseQuoteChar"/>
    <w:uiPriority w:val="30"/>
    <w:qFormat/>
    <w:rsid w:val="00726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0AB"/>
    <w:rPr>
      <w:i/>
      <w:iCs/>
      <w:color w:val="0F4761" w:themeColor="accent1" w:themeShade="BF"/>
    </w:rPr>
  </w:style>
  <w:style w:type="character" w:styleId="IntenseReference">
    <w:name w:val="Intense Reference"/>
    <w:basedOn w:val="DefaultParagraphFont"/>
    <w:uiPriority w:val="32"/>
    <w:qFormat/>
    <w:rsid w:val="007260AB"/>
    <w:rPr>
      <w:b/>
      <w:bCs/>
      <w:smallCaps/>
      <w:color w:val="0F4761" w:themeColor="accent1" w:themeShade="BF"/>
      <w:spacing w:val="5"/>
    </w:rPr>
  </w:style>
  <w:style w:type="paragraph" w:customStyle="1" w:styleId="WW-BodyText2">
    <w:name w:val="WW-Body Text 2"/>
    <w:basedOn w:val="Normal"/>
    <w:rsid w:val="007260AB"/>
    <w:pPr>
      <w:suppressAutoHyphens/>
      <w:spacing w:after="0" w:line="240" w:lineRule="auto"/>
    </w:pPr>
    <w:rPr>
      <w:rFonts w:ascii="New York" w:eastAsia="Times New Roman" w:hAnsi="New York" w:cs="New York"/>
      <w:i/>
      <w:kern w:val="0"/>
      <w:szCs w:val="20"/>
      <w:lang w:eastAsia="ar-SA"/>
      <w14:ligatures w14:val="none"/>
    </w:rPr>
  </w:style>
  <w:style w:type="character" w:styleId="Hyperlink">
    <w:name w:val="Hyperlink"/>
    <w:basedOn w:val="DefaultParagraphFont"/>
    <w:uiPriority w:val="99"/>
    <w:unhideWhenUsed/>
    <w:rsid w:val="006C258F"/>
    <w:rPr>
      <w:color w:val="467886" w:themeColor="hyperlink"/>
      <w:u w:val="single"/>
    </w:rPr>
  </w:style>
  <w:style w:type="character" w:styleId="UnresolvedMention">
    <w:name w:val="Unresolved Mention"/>
    <w:basedOn w:val="DefaultParagraphFont"/>
    <w:uiPriority w:val="99"/>
    <w:semiHidden/>
    <w:unhideWhenUsed/>
    <w:rsid w:val="006C258F"/>
    <w:rPr>
      <w:color w:val="605E5C"/>
      <w:shd w:val="clear" w:color="auto" w:fill="E1DFDD"/>
    </w:rPr>
  </w:style>
  <w:style w:type="paragraph" w:styleId="NormalWeb">
    <w:name w:val="Normal (Web)"/>
    <w:basedOn w:val="Normal"/>
    <w:uiPriority w:val="99"/>
    <w:semiHidden/>
    <w:unhideWhenUsed/>
    <w:rsid w:val="001617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17B6"/>
    <w:rPr>
      <w:b/>
      <w:bCs/>
    </w:rPr>
  </w:style>
  <w:style w:type="character" w:styleId="FollowedHyperlink">
    <w:name w:val="FollowedHyperlink"/>
    <w:basedOn w:val="DefaultParagraphFont"/>
    <w:uiPriority w:val="99"/>
    <w:semiHidden/>
    <w:unhideWhenUsed/>
    <w:rsid w:val="00D517D9"/>
    <w:rPr>
      <w:color w:val="96607D" w:themeColor="followedHyperlink"/>
      <w:u w:val="single"/>
    </w:rPr>
  </w:style>
  <w:style w:type="paragraph" w:styleId="Revision">
    <w:name w:val="Revision"/>
    <w:hidden/>
    <w:uiPriority w:val="99"/>
    <w:semiHidden/>
    <w:rsid w:val="00F26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8352">
      <w:bodyDiv w:val="1"/>
      <w:marLeft w:val="0"/>
      <w:marRight w:val="0"/>
      <w:marTop w:val="0"/>
      <w:marBottom w:val="0"/>
      <w:divBdr>
        <w:top w:val="none" w:sz="0" w:space="0" w:color="auto"/>
        <w:left w:val="none" w:sz="0" w:space="0" w:color="auto"/>
        <w:bottom w:val="none" w:sz="0" w:space="0" w:color="auto"/>
        <w:right w:val="none" w:sz="0" w:space="0" w:color="auto"/>
      </w:divBdr>
    </w:div>
    <w:div w:id="526527860">
      <w:bodyDiv w:val="1"/>
      <w:marLeft w:val="0"/>
      <w:marRight w:val="0"/>
      <w:marTop w:val="0"/>
      <w:marBottom w:val="0"/>
      <w:divBdr>
        <w:top w:val="none" w:sz="0" w:space="0" w:color="auto"/>
        <w:left w:val="none" w:sz="0" w:space="0" w:color="auto"/>
        <w:bottom w:val="none" w:sz="0" w:space="0" w:color="auto"/>
        <w:right w:val="none" w:sz="0" w:space="0" w:color="auto"/>
      </w:divBdr>
    </w:div>
    <w:div w:id="587546451">
      <w:bodyDiv w:val="1"/>
      <w:marLeft w:val="0"/>
      <w:marRight w:val="0"/>
      <w:marTop w:val="0"/>
      <w:marBottom w:val="0"/>
      <w:divBdr>
        <w:top w:val="none" w:sz="0" w:space="0" w:color="auto"/>
        <w:left w:val="none" w:sz="0" w:space="0" w:color="auto"/>
        <w:bottom w:val="none" w:sz="0" w:space="0" w:color="auto"/>
        <w:right w:val="none" w:sz="0" w:space="0" w:color="auto"/>
      </w:divBdr>
    </w:div>
    <w:div w:id="1565525567">
      <w:bodyDiv w:val="1"/>
      <w:marLeft w:val="0"/>
      <w:marRight w:val="0"/>
      <w:marTop w:val="0"/>
      <w:marBottom w:val="0"/>
      <w:divBdr>
        <w:top w:val="none" w:sz="0" w:space="0" w:color="auto"/>
        <w:left w:val="none" w:sz="0" w:space="0" w:color="auto"/>
        <w:bottom w:val="none" w:sz="0" w:space="0" w:color="auto"/>
        <w:right w:val="none" w:sz="0" w:space="0" w:color="auto"/>
      </w:divBdr>
    </w:div>
    <w:div w:id="1692024901">
      <w:bodyDiv w:val="1"/>
      <w:marLeft w:val="0"/>
      <w:marRight w:val="0"/>
      <w:marTop w:val="0"/>
      <w:marBottom w:val="0"/>
      <w:divBdr>
        <w:top w:val="none" w:sz="0" w:space="0" w:color="auto"/>
        <w:left w:val="none" w:sz="0" w:space="0" w:color="auto"/>
        <w:bottom w:val="none" w:sz="0" w:space="0" w:color="auto"/>
        <w:right w:val="none" w:sz="0" w:space="0" w:color="auto"/>
      </w:divBdr>
    </w:div>
    <w:div w:id="1834952291">
      <w:bodyDiv w:val="1"/>
      <w:marLeft w:val="0"/>
      <w:marRight w:val="0"/>
      <w:marTop w:val="0"/>
      <w:marBottom w:val="0"/>
      <w:divBdr>
        <w:top w:val="none" w:sz="0" w:space="0" w:color="auto"/>
        <w:left w:val="none" w:sz="0" w:space="0" w:color="auto"/>
        <w:bottom w:val="none" w:sz="0" w:space="0" w:color="auto"/>
        <w:right w:val="none" w:sz="0" w:space="0" w:color="auto"/>
      </w:divBdr>
    </w:div>
    <w:div w:id="19162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ftc.gov/topics/identity-theft" TargetMode="External"/><Relationship Id="rId3" Type="http://schemas.openxmlformats.org/officeDocument/2006/relationships/settings" Target="settings.xml"/><Relationship Id="rId7" Type="http://schemas.openxmlformats.org/officeDocument/2006/relationships/hyperlink" Target="https://www.ic3.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fraud.ftc.gov/" TargetMode="External"/><Relationship Id="rId5" Type="http://schemas.openxmlformats.org/officeDocument/2006/relationships/hyperlink" Target="https://www.pymnts.com/wp-content/uploads/2024/10/PYMNTS-The-Impact-of-Financial-Scams-on-Consumers-Finances-and-Banking-Habits-October-202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2</cp:revision>
  <dcterms:created xsi:type="dcterms:W3CDTF">2025-11-05T02:31:00Z</dcterms:created>
  <dcterms:modified xsi:type="dcterms:W3CDTF">2025-11-05T02:31:00Z</dcterms:modified>
</cp:coreProperties>
</file>