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CC" w:rsidRDefault="009A04CC" w:rsidP="00ED12C6">
      <w:pPr>
        <w:pStyle w:val="BodyText20"/>
        <w:tabs>
          <w:tab w:val="left" w:pos="630"/>
        </w:tabs>
        <w:jc w:val="center"/>
        <w:rPr>
          <w:b/>
          <w:i w:val="0"/>
          <w:sz w:val="28"/>
          <w:szCs w:val="28"/>
        </w:rPr>
      </w:pPr>
      <w:bookmarkStart w:id="0" w:name="_GoBack"/>
      <w:bookmarkEnd w:id="0"/>
    </w:p>
    <w:p w:rsidR="00ED12C6" w:rsidRPr="0021366B" w:rsidRDefault="00ED12C6" w:rsidP="00ED12C6">
      <w:pPr>
        <w:spacing w:line="360" w:lineRule="auto"/>
        <w:jc w:val="center"/>
        <w:rPr>
          <w:rFonts w:ascii="Arial" w:hAnsi="Arial" w:cs="Arial"/>
          <w:sz w:val="22"/>
          <w:szCs w:val="22"/>
          <w:u w:val="single"/>
        </w:rPr>
      </w:pPr>
      <w:r w:rsidRPr="0021366B">
        <w:rPr>
          <w:rFonts w:ascii="Arial" w:hAnsi="Arial" w:cs="Arial"/>
          <w:sz w:val="22"/>
          <w:szCs w:val="22"/>
          <w:u w:val="single"/>
        </w:rPr>
        <w:t>FINANCIAL FOCUS</w:t>
      </w:r>
    </w:p>
    <w:p w:rsidR="00ED12C6" w:rsidRPr="0021366B" w:rsidRDefault="0099644C" w:rsidP="00ED12C6">
      <w:pPr>
        <w:spacing w:line="360" w:lineRule="auto"/>
        <w:jc w:val="center"/>
        <w:rPr>
          <w:rFonts w:ascii="Arial" w:hAnsi="Arial" w:cs="Arial"/>
          <w:sz w:val="22"/>
          <w:szCs w:val="22"/>
          <w:u w:val="single"/>
        </w:rPr>
      </w:pPr>
      <w:r>
        <w:rPr>
          <w:rFonts w:ascii="Arial" w:hAnsi="Arial" w:cs="Arial"/>
          <w:sz w:val="22"/>
          <w:szCs w:val="22"/>
          <w:u w:val="single"/>
        </w:rPr>
        <w:t xml:space="preserve">Bitcoin: Investing or </w:t>
      </w:r>
      <w:r w:rsidR="00EA7D17">
        <w:rPr>
          <w:rFonts w:ascii="Arial" w:hAnsi="Arial" w:cs="Arial"/>
          <w:sz w:val="22"/>
          <w:szCs w:val="22"/>
          <w:u w:val="single"/>
        </w:rPr>
        <w:t>s</w:t>
      </w:r>
      <w:r>
        <w:rPr>
          <w:rFonts w:ascii="Arial" w:hAnsi="Arial" w:cs="Arial"/>
          <w:sz w:val="22"/>
          <w:szCs w:val="22"/>
          <w:u w:val="single"/>
        </w:rPr>
        <w:t>peculating?</w:t>
      </w:r>
    </w:p>
    <w:p w:rsidR="00ED12C6" w:rsidRPr="0021366B" w:rsidRDefault="00AB6D0A" w:rsidP="00ED12C6">
      <w:pPr>
        <w:spacing w:line="360" w:lineRule="auto"/>
        <w:jc w:val="center"/>
        <w:rPr>
          <w:rFonts w:ascii="Arial" w:hAnsi="Arial" w:cs="Arial"/>
          <w:sz w:val="22"/>
          <w:szCs w:val="22"/>
          <w:u w:val="single"/>
        </w:rPr>
      </w:pPr>
      <w:r>
        <w:rPr>
          <w:rFonts w:ascii="Arial" w:hAnsi="Arial" w:cs="Arial"/>
          <w:sz w:val="22"/>
          <w:szCs w:val="22"/>
          <w:u w:val="single"/>
        </w:rPr>
        <w:t xml:space="preserve">July </w:t>
      </w:r>
      <w:r w:rsidR="00F74159">
        <w:rPr>
          <w:rFonts w:ascii="Arial" w:hAnsi="Arial" w:cs="Arial"/>
          <w:sz w:val="22"/>
          <w:szCs w:val="22"/>
          <w:u w:val="single"/>
        </w:rPr>
        <w:t>26</w:t>
      </w:r>
      <w:r w:rsidR="00EA7D17">
        <w:rPr>
          <w:rFonts w:ascii="Arial" w:hAnsi="Arial" w:cs="Arial"/>
          <w:sz w:val="22"/>
          <w:szCs w:val="22"/>
          <w:u w:val="single"/>
        </w:rPr>
        <w:t>,</w:t>
      </w:r>
      <w:r w:rsidR="0021366B">
        <w:rPr>
          <w:rFonts w:ascii="Arial" w:hAnsi="Arial" w:cs="Arial"/>
          <w:sz w:val="22"/>
          <w:szCs w:val="22"/>
          <w:u w:val="single"/>
        </w:rPr>
        <w:t xml:space="preserve"> 2021</w:t>
      </w:r>
    </w:p>
    <w:p w:rsidR="00ED12C6" w:rsidRPr="0021366B" w:rsidRDefault="00ED12C6" w:rsidP="00400E43">
      <w:pPr>
        <w:spacing w:line="360" w:lineRule="auto"/>
        <w:ind w:left="720"/>
        <w:jc w:val="center"/>
        <w:rPr>
          <w:rFonts w:ascii="Arial" w:hAnsi="Arial" w:cs="Arial"/>
          <w:sz w:val="22"/>
          <w:szCs w:val="22"/>
          <w:u w:val="single"/>
        </w:rPr>
      </w:pPr>
    </w:p>
    <w:p w:rsidR="001B4595" w:rsidRDefault="001B4595" w:rsidP="004D0CC1">
      <w:pPr>
        <w:spacing w:line="360" w:lineRule="auto"/>
        <w:ind w:firstLine="630"/>
        <w:rPr>
          <w:rFonts w:ascii="Arial" w:hAnsi="Arial" w:cs="Arial"/>
          <w:sz w:val="22"/>
          <w:szCs w:val="22"/>
          <w:lang w:eastAsia="zh-CN"/>
        </w:rPr>
      </w:pPr>
      <w:r>
        <w:rPr>
          <w:rFonts w:ascii="Arial" w:hAnsi="Arial" w:cs="Arial"/>
          <w:sz w:val="22"/>
          <w:szCs w:val="22"/>
          <w:lang w:eastAsia="zh-CN"/>
        </w:rPr>
        <w:t>Many people have decided that bitcoin is the next big thing – and they are backing up their enthusiasm with dollars. Should you, too, consider putting money into bitcoin or other cryptocurrencies?</w:t>
      </w:r>
    </w:p>
    <w:p w:rsidR="00223A06" w:rsidRDefault="00A06246" w:rsidP="00BA28AD">
      <w:pPr>
        <w:spacing w:line="360" w:lineRule="auto"/>
        <w:ind w:firstLine="630"/>
        <w:rPr>
          <w:rFonts w:ascii="Arial" w:hAnsi="Arial" w:cs="Arial"/>
          <w:sz w:val="22"/>
          <w:szCs w:val="22"/>
          <w:lang w:eastAsia="zh-CN"/>
        </w:rPr>
      </w:pPr>
      <w:r>
        <w:rPr>
          <w:rFonts w:ascii="Arial" w:hAnsi="Arial" w:cs="Arial"/>
          <w:sz w:val="22"/>
          <w:szCs w:val="22"/>
          <w:lang w:eastAsia="zh-CN"/>
        </w:rPr>
        <w:t>First of all, keep in mind</w:t>
      </w:r>
      <w:r w:rsidR="00BA28AD">
        <w:rPr>
          <w:rFonts w:ascii="Arial" w:hAnsi="Arial" w:cs="Arial"/>
          <w:sz w:val="22"/>
          <w:szCs w:val="22"/>
          <w:lang w:eastAsia="zh-CN"/>
        </w:rPr>
        <w:t xml:space="preserve"> </w:t>
      </w:r>
      <w:r>
        <w:rPr>
          <w:rFonts w:ascii="Arial" w:hAnsi="Arial" w:cs="Arial"/>
          <w:sz w:val="22"/>
          <w:szCs w:val="22"/>
          <w:lang w:eastAsia="zh-CN"/>
        </w:rPr>
        <w:t>an essential piece</w:t>
      </w:r>
      <w:r w:rsidR="00BA28AD">
        <w:rPr>
          <w:rFonts w:ascii="Arial" w:hAnsi="Arial" w:cs="Arial"/>
          <w:sz w:val="22"/>
          <w:szCs w:val="22"/>
          <w:lang w:eastAsia="zh-CN"/>
        </w:rPr>
        <w:t xml:space="preserve"> of financial advice: </w:t>
      </w:r>
      <w:r w:rsidR="00BA28AD" w:rsidRPr="00BA28AD">
        <w:rPr>
          <w:rFonts w:ascii="Arial" w:hAnsi="Arial" w:cs="Arial"/>
          <w:i/>
          <w:iCs/>
          <w:sz w:val="22"/>
          <w:szCs w:val="22"/>
          <w:lang w:eastAsia="zh-CN"/>
        </w:rPr>
        <w:t>Don’t invest in something you don’t understand</w:t>
      </w:r>
      <w:r w:rsidR="00BA28AD">
        <w:rPr>
          <w:rFonts w:ascii="Arial" w:hAnsi="Arial" w:cs="Arial"/>
          <w:sz w:val="22"/>
          <w:szCs w:val="22"/>
          <w:lang w:eastAsia="zh-CN"/>
        </w:rPr>
        <w:t xml:space="preserve">. And bitcoin is not easily understandable. </w:t>
      </w:r>
      <w:r w:rsidR="00FD5C62">
        <w:rPr>
          <w:rFonts w:ascii="Arial" w:hAnsi="Arial" w:cs="Arial"/>
          <w:sz w:val="22"/>
          <w:szCs w:val="22"/>
          <w:lang w:eastAsia="zh-CN"/>
        </w:rPr>
        <w:t xml:space="preserve">There’s no physical bitcoin, nor is it backed by a bank or government. It’s a digital currency, </w:t>
      </w:r>
      <w:r w:rsidR="00223A06">
        <w:rPr>
          <w:rFonts w:ascii="Arial" w:hAnsi="Arial" w:cs="Arial"/>
          <w:sz w:val="22"/>
          <w:szCs w:val="22"/>
          <w:lang w:eastAsia="zh-CN"/>
        </w:rPr>
        <w:t xml:space="preserve">used for transactions on a decentralized network of computers. The market’s demand for bitcoin largely determines its price, though other factors are also involved. </w:t>
      </w:r>
    </w:p>
    <w:p w:rsidR="00106BFD" w:rsidRDefault="002A55F3" w:rsidP="00BA28AD">
      <w:pPr>
        <w:spacing w:line="360" w:lineRule="auto"/>
        <w:ind w:firstLine="630"/>
        <w:rPr>
          <w:rFonts w:ascii="Arial" w:hAnsi="Arial" w:cs="Arial"/>
          <w:sz w:val="22"/>
          <w:szCs w:val="22"/>
          <w:lang w:eastAsia="zh-CN"/>
        </w:rPr>
      </w:pPr>
      <w:r>
        <w:rPr>
          <w:rFonts w:ascii="Arial" w:hAnsi="Arial" w:cs="Arial"/>
          <w:sz w:val="22"/>
          <w:szCs w:val="22"/>
          <w:lang w:eastAsia="zh-CN"/>
        </w:rPr>
        <w:t xml:space="preserve">And this price can vary widely. Since bitcoin was introduced in 2009, it has gone through periods of enormous gains and precipitous declines. </w:t>
      </w:r>
      <w:r w:rsidR="00CD4A6D">
        <w:rPr>
          <w:rFonts w:ascii="Arial" w:hAnsi="Arial" w:cs="Arial"/>
          <w:sz w:val="22"/>
          <w:szCs w:val="22"/>
          <w:lang w:eastAsia="zh-CN"/>
        </w:rPr>
        <w:t>Its</w:t>
      </w:r>
      <w:r>
        <w:rPr>
          <w:rFonts w:ascii="Arial" w:hAnsi="Arial" w:cs="Arial"/>
          <w:sz w:val="22"/>
          <w:szCs w:val="22"/>
          <w:lang w:eastAsia="zh-CN"/>
        </w:rPr>
        <w:t xml:space="preserve"> short history has reminded market watchers of</w:t>
      </w:r>
      <w:r w:rsidR="00106BFD">
        <w:rPr>
          <w:rFonts w:ascii="Arial" w:hAnsi="Arial" w:cs="Arial"/>
          <w:sz w:val="22"/>
          <w:szCs w:val="22"/>
          <w:lang w:eastAsia="zh-CN"/>
        </w:rPr>
        <w:t xml:space="preserve"> the bursting of the “dot.com” bubble in 2000 and the housing market bubble in 2007</w:t>
      </w:r>
      <w:r w:rsidR="00CD4A6D">
        <w:rPr>
          <w:rFonts w:ascii="Arial" w:hAnsi="Arial" w:cs="Arial"/>
          <w:sz w:val="22"/>
          <w:szCs w:val="22"/>
          <w:lang w:eastAsia="zh-CN"/>
        </w:rPr>
        <w:t xml:space="preserve">. </w:t>
      </w:r>
      <w:r w:rsidR="00C668E8">
        <w:rPr>
          <w:rFonts w:ascii="Arial" w:hAnsi="Arial" w:cs="Arial"/>
          <w:sz w:val="22"/>
          <w:szCs w:val="22"/>
          <w:lang w:eastAsia="zh-CN"/>
        </w:rPr>
        <w:t>T</w:t>
      </w:r>
      <w:r w:rsidR="009D2F36">
        <w:rPr>
          <w:rFonts w:ascii="Arial" w:hAnsi="Arial" w:cs="Arial"/>
          <w:sz w:val="22"/>
          <w:szCs w:val="22"/>
          <w:lang w:eastAsia="zh-CN"/>
        </w:rPr>
        <w:t>hese results have raised th</w:t>
      </w:r>
      <w:r w:rsidR="00C668E8">
        <w:rPr>
          <w:rFonts w:ascii="Arial" w:hAnsi="Arial" w:cs="Arial"/>
          <w:sz w:val="22"/>
          <w:szCs w:val="22"/>
          <w:lang w:eastAsia="zh-CN"/>
        </w:rPr>
        <w:t>e following</w:t>
      </w:r>
      <w:r w:rsidR="00A06246">
        <w:rPr>
          <w:rFonts w:ascii="Arial" w:hAnsi="Arial" w:cs="Arial"/>
          <w:sz w:val="22"/>
          <w:szCs w:val="22"/>
          <w:lang w:eastAsia="zh-CN"/>
        </w:rPr>
        <w:t xml:space="preserve"> question about purchasing bitcoin: </w:t>
      </w:r>
      <w:r w:rsidR="009D2F36">
        <w:rPr>
          <w:rFonts w:ascii="Arial" w:hAnsi="Arial" w:cs="Arial"/>
          <w:sz w:val="22"/>
          <w:szCs w:val="22"/>
          <w:lang w:eastAsia="zh-CN"/>
        </w:rPr>
        <w:t xml:space="preserve">Is it investing or speculating? </w:t>
      </w:r>
    </w:p>
    <w:p w:rsidR="00106BFD" w:rsidRDefault="009D2F36" w:rsidP="00BA28AD">
      <w:pPr>
        <w:spacing w:line="360" w:lineRule="auto"/>
        <w:ind w:firstLine="630"/>
        <w:rPr>
          <w:rFonts w:ascii="Arial" w:hAnsi="Arial" w:cs="Arial"/>
          <w:sz w:val="22"/>
          <w:szCs w:val="22"/>
          <w:lang w:eastAsia="zh-CN"/>
        </w:rPr>
      </w:pPr>
      <w:r>
        <w:rPr>
          <w:rFonts w:ascii="Arial" w:hAnsi="Arial" w:cs="Arial"/>
          <w:sz w:val="22"/>
          <w:szCs w:val="22"/>
          <w:lang w:eastAsia="zh-CN"/>
        </w:rPr>
        <w:t>There’s a big difference</w:t>
      </w:r>
      <w:r w:rsidR="0041681E">
        <w:rPr>
          <w:rFonts w:ascii="Arial" w:hAnsi="Arial" w:cs="Arial"/>
          <w:sz w:val="22"/>
          <w:szCs w:val="22"/>
          <w:lang w:eastAsia="zh-CN"/>
        </w:rPr>
        <w:t xml:space="preserve"> between the two. Speculators engage in risky transactions with the hope of profiting from short-term price fluctuations in various financial vehicles. Investors, on the other hand</w:t>
      </w:r>
      <w:r w:rsidR="007A5CAE">
        <w:rPr>
          <w:rFonts w:ascii="Arial" w:hAnsi="Arial" w:cs="Arial"/>
          <w:sz w:val="22"/>
          <w:szCs w:val="22"/>
          <w:lang w:eastAsia="zh-CN"/>
        </w:rPr>
        <w:t xml:space="preserve">, </w:t>
      </w:r>
      <w:r w:rsidR="008A652F">
        <w:rPr>
          <w:rFonts w:ascii="Arial" w:hAnsi="Arial" w:cs="Arial"/>
          <w:sz w:val="22"/>
          <w:szCs w:val="22"/>
          <w:lang w:eastAsia="zh-CN"/>
        </w:rPr>
        <w:t>stick with</w:t>
      </w:r>
      <w:r w:rsidR="007A5CAE">
        <w:rPr>
          <w:rFonts w:ascii="Arial" w:hAnsi="Arial" w:cs="Arial"/>
          <w:sz w:val="22"/>
          <w:szCs w:val="22"/>
          <w:lang w:eastAsia="zh-CN"/>
        </w:rPr>
        <w:t xml:space="preserve"> these practices:</w:t>
      </w:r>
      <w:r w:rsidR="00AB398E">
        <w:rPr>
          <w:rFonts w:ascii="Arial" w:hAnsi="Arial" w:cs="Arial"/>
          <w:sz w:val="22"/>
          <w:szCs w:val="22"/>
          <w:lang w:eastAsia="zh-CN"/>
        </w:rPr>
        <w:t xml:space="preserve"> </w:t>
      </w:r>
    </w:p>
    <w:p w:rsidR="00F26816" w:rsidRDefault="00AB398E" w:rsidP="00BA28AD">
      <w:pPr>
        <w:spacing w:line="360" w:lineRule="auto"/>
        <w:ind w:firstLine="630"/>
        <w:rPr>
          <w:rFonts w:ascii="Arial" w:hAnsi="Arial" w:cs="Arial"/>
          <w:sz w:val="22"/>
          <w:szCs w:val="22"/>
          <w:lang w:eastAsia="zh-CN"/>
        </w:rPr>
      </w:pPr>
      <w:r>
        <w:rPr>
          <w:rFonts w:ascii="Arial" w:hAnsi="Arial" w:cs="Arial"/>
          <w:sz w:val="22"/>
          <w:szCs w:val="22"/>
          <w:lang w:eastAsia="zh-CN"/>
        </w:rPr>
        <w:t xml:space="preserve">• </w:t>
      </w:r>
      <w:r w:rsidR="007A5CAE" w:rsidRPr="007A5CAE">
        <w:rPr>
          <w:rFonts w:ascii="Arial" w:hAnsi="Arial" w:cs="Arial"/>
          <w:b/>
          <w:bCs/>
          <w:sz w:val="22"/>
          <w:szCs w:val="22"/>
          <w:lang w:eastAsia="zh-CN"/>
        </w:rPr>
        <w:t>They follow a long-term strategy</w:t>
      </w:r>
      <w:r w:rsidR="007A5CAE">
        <w:rPr>
          <w:rFonts w:ascii="Arial" w:hAnsi="Arial" w:cs="Arial"/>
          <w:sz w:val="22"/>
          <w:szCs w:val="22"/>
          <w:lang w:eastAsia="zh-CN"/>
        </w:rPr>
        <w:t xml:space="preserve">. </w:t>
      </w:r>
      <w:r w:rsidR="008A652F">
        <w:rPr>
          <w:rFonts w:ascii="Arial" w:hAnsi="Arial" w:cs="Arial"/>
          <w:sz w:val="22"/>
          <w:szCs w:val="22"/>
          <w:lang w:eastAsia="zh-CN"/>
        </w:rPr>
        <w:t xml:space="preserve">Real investors follow a long-term strategy based on their goals, risk tolerance and time horizon. Generally speaking, long-term investors don’t </w:t>
      </w:r>
      <w:r w:rsidR="0091775F">
        <w:rPr>
          <w:rFonts w:ascii="Arial" w:hAnsi="Arial" w:cs="Arial"/>
          <w:sz w:val="22"/>
          <w:szCs w:val="22"/>
          <w:lang w:eastAsia="zh-CN"/>
        </w:rPr>
        <w:t>do a lot of buying and selling,</w:t>
      </w:r>
      <w:r w:rsidR="008A652F">
        <w:rPr>
          <w:rFonts w:ascii="Arial" w:hAnsi="Arial" w:cs="Arial"/>
          <w:sz w:val="22"/>
          <w:szCs w:val="22"/>
          <w:lang w:eastAsia="zh-CN"/>
        </w:rPr>
        <w:t xml:space="preserve"> saving </w:t>
      </w:r>
      <w:r w:rsidR="00C668E8">
        <w:rPr>
          <w:rFonts w:ascii="Arial" w:hAnsi="Arial" w:cs="Arial"/>
          <w:sz w:val="22"/>
          <w:szCs w:val="22"/>
          <w:lang w:eastAsia="zh-CN"/>
        </w:rPr>
        <w:t>on</w:t>
      </w:r>
      <w:r w:rsidR="008A652F">
        <w:rPr>
          <w:rFonts w:ascii="Arial" w:hAnsi="Arial" w:cs="Arial"/>
          <w:sz w:val="22"/>
          <w:szCs w:val="22"/>
          <w:lang w:eastAsia="zh-CN"/>
        </w:rPr>
        <w:t xml:space="preserve"> fees and potential taxes. But this “buy and hold” approach doesn’t mean investors </w:t>
      </w:r>
      <w:r w:rsidR="00F26816">
        <w:rPr>
          <w:rFonts w:ascii="Arial" w:hAnsi="Arial" w:cs="Arial"/>
          <w:sz w:val="22"/>
          <w:szCs w:val="22"/>
          <w:lang w:eastAsia="zh-CN"/>
        </w:rPr>
        <w:t xml:space="preserve">put their portfolios on autopilot. Instead, they review their portfolios at least once a year to make sure their investment mix is still appropriate for their needs. </w:t>
      </w:r>
    </w:p>
    <w:p w:rsidR="00F26816" w:rsidRDefault="00F26816" w:rsidP="00BA28AD">
      <w:pPr>
        <w:spacing w:line="360" w:lineRule="auto"/>
        <w:ind w:firstLine="630"/>
        <w:rPr>
          <w:rFonts w:ascii="Arial" w:hAnsi="Arial" w:cs="Arial"/>
          <w:sz w:val="22"/>
          <w:szCs w:val="22"/>
          <w:lang w:eastAsia="zh-CN"/>
        </w:rPr>
      </w:pPr>
      <w:r>
        <w:rPr>
          <w:rFonts w:ascii="Arial" w:hAnsi="Arial" w:cs="Arial"/>
          <w:sz w:val="22"/>
          <w:szCs w:val="22"/>
          <w:lang w:eastAsia="zh-CN"/>
        </w:rPr>
        <w:t xml:space="preserve">• </w:t>
      </w:r>
      <w:r w:rsidRPr="00F26816">
        <w:rPr>
          <w:rFonts w:ascii="Arial" w:hAnsi="Arial" w:cs="Arial"/>
          <w:b/>
          <w:bCs/>
          <w:sz w:val="22"/>
          <w:szCs w:val="22"/>
          <w:lang w:eastAsia="zh-CN"/>
        </w:rPr>
        <w:t>They focus on quality</w:t>
      </w:r>
      <w:r>
        <w:rPr>
          <w:rFonts w:ascii="Arial" w:hAnsi="Arial" w:cs="Arial"/>
          <w:sz w:val="22"/>
          <w:szCs w:val="22"/>
          <w:lang w:eastAsia="zh-CN"/>
        </w:rPr>
        <w:t>. Long-term investors stay away</w:t>
      </w:r>
      <w:r w:rsidR="008A3B39">
        <w:rPr>
          <w:rFonts w:ascii="Arial" w:hAnsi="Arial" w:cs="Arial"/>
          <w:sz w:val="22"/>
          <w:szCs w:val="22"/>
          <w:lang w:eastAsia="zh-CN"/>
        </w:rPr>
        <w:t xml:space="preserve"> from the flashier – and riskier – financial instruments. Instead, these investors seek </w:t>
      </w:r>
      <w:r w:rsidR="008A3B39" w:rsidRPr="008A3B39">
        <w:rPr>
          <w:rFonts w:ascii="Arial" w:hAnsi="Arial" w:cs="Arial"/>
          <w:i/>
          <w:iCs/>
          <w:sz w:val="22"/>
          <w:szCs w:val="22"/>
          <w:lang w:eastAsia="zh-CN"/>
        </w:rPr>
        <w:t>quality</w:t>
      </w:r>
      <w:r w:rsidR="008A3B39">
        <w:rPr>
          <w:rFonts w:ascii="Arial" w:hAnsi="Arial" w:cs="Arial"/>
          <w:sz w:val="22"/>
          <w:szCs w:val="22"/>
          <w:lang w:eastAsia="zh-CN"/>
        </w:rPr>
        <w:t>. When they’re considering stocks, for example, they look for companies with solid fundamentals, including strong management teams, competitive products and services</w:t>
      </w:r>
      <w:r w:rsidR="00715C9F">
        <w:rPr>
          <w:rFonts w:ascii="Arial" w:hAnsi="Arial" w:cs="Arial"/>
          <w:sz w:val="22"/>
          <w:szCs w:val="22"/>
          <w:lang w:eastAsia="zh-CN"/>
        </w:rPr>
        <w:t xml:space="preserve"> </w:t>
      </w:r>
      <w:r w:rsidR="008A3B39">
        <w:rPr>
          <w:rFonts w:ascii="Arial" w:hAnsi="Arial" w:cs="Arial"/>
          <w:sz w:val="22"/>
          <w:szCs w:val="22"/>
          <w:lang w:eastAsia="zh-CN"/>
        </w:rPr>
        <w:t xml:space="preserve">and business plans that bode well for the future. When they buy bonds, they seek those with high </w:t>
      </w:r>
      <w:r w:rsidR="00355C70">
        <w:rPr>
          <w:rFonts w:ascii="Arial" w:hAnsi="Arial" w:cs="Arial"/>
          <w:sz w:val="22"/>
          <w:szCs w:val="22"/>
          <w:lang w:eastAsia="zh-CN"/>
        </w:rPr>
        <w:t xml:space="preserve">credit </w:t>
      </w:r>
      <w:r w:rsidR="008A3B39">
        <w:rPr>
          <w:rFonts w:ascii="Arial" w:hAnsi="Arial" w:cs="Arial"/>
          <w:sz w:val="22"/>
          <w:szCs w:val="22"/>
          <w:lang w:eastAsia="zh-CN"/>
        </w:rPr>
        <w:t xml:space="preserve">ratings </w:t>
      </w:r>
      <w:r w:rsidR="00355C70">
        <w:rPr>
          <w:rFonts w:ascii="Arial" w:hAnsi="Arial" w:cs="Arial"/>
          <w:sz w:val="22"/>
          <w:szCs w:val="22"/>
          <w:lang w:eastAsia="zh-CN"/>
        </w:rPr>
        <w:t>issued by the</w:t>
      </w:r>
      <w:r w:rsidR="008A3B39">
        <w:rPr>
          <w:rFonts w:ascii="Arial" w:hAnsi="Arial" w:cs="Arial"/>
          <w:sz w:val="22"/>
          <w:szCs w:val="22"/>
          <w:lang w:eastAsia="zh-CN"/>
        </w:rPr>
        <w:t xml:space="preserve"> independent rating agencies</w:t>
      </w:r>
      <w:r w:rsidR="00EB3A6A">
        <w:rPr>
          <w:rFonts w:ascii="Arial" w:hAnsi="Arial" w:cs="Arial"/>
          <w:sz w:val="22"/>
          <w:szCs w:val="22"/>
          <w:lang w:eastAsia="zh-CN"/>
        </w:rPr>
        <w:t>. Focusing on quality doesn’t yield quick results</w:t>
      </w:r>
      <w:r w:rsidR="00C668E8">
        <w:rPr>
          <w:rFonts w:ascii="Arial" w:hAnsi="Arial" w:cs="Arial"/>
          <w:sz w:val="22"/>
          <w:szCs w:val="22"/>
          <w:lang w:eastAsia="zh-CN"/>
        </w:rPr>
        <w:t xml:space="preserve">, </w:t>
      </w:r>
      <w:r w:rsidR="00EB3A6A">
        <w:rPr>
          <w:rFonts w:ascii="Arial" w:hAnsi="Arial" w:cs="Arial"/>
          <w:sz w:val="22"/>
          <w:szCs w:val="22"/>
          <w:lang w:eastAsia="zh-CN"/>
        </w:rPr>
        <w:t xml:space="preserve">but it can instill confidence in one’s investment choices. </w:t>
      </w:r>
    </w:p>
    <w:p w:rsidR="00F26816" w:rsidRDefault="0084092E" w:rsidP="002628DD">
      <w:pPr>
        <w:spacing w:line="360" w:lineRule="auto"/>
        <w:ind w:firstLine="630"/>
        <w:rPr>
          <w:rFonts w:ascii="Arial" w:hAnsi="Arial" w:cs="Arial"/>
          <w:sz w:val="22"/>
          <w:szCs w:val="22"/>
          <w:lang w:eastAsia="zh-CN"/>
        </w:rPr>
      </w:pPr>
      <w:r>
        <w:rPr>
          <w:rFonts w:ascii="Arial" w:hAnsi="Arial" w:cs="Arial"/>
          <w:sz w:val="22"/>
          <w:szCs w:val="22"/>
          <w:lang w:eastAsia="zh-CN"/>
        </w:rPr>
        <w:lastRenderedPageBreak/>
        <w:t xml:space="preserve">• </w:t>
      </w:r>
      <w:r w:rsidRPr="0084092E">
        <w:rPr>
          <w:rFonts w:ascii="Arial" w:hAnsi="Arial" w:cs="Arial"/>
          <w:b/>
          <w:bCs/>
          <w:sz w:val="22"/>
          <w:szCs w:val="22"/>
          <w:lang w:eastAsia="zh-CN"/>
        </w:rPr>
        <w:t>They diversify their holdings.</w:t>
      </w:r>
      <w:r>
        <w:rPr>
          <w:rFonts w:ascii="Arial" w:hAnsi="Arial" w:cs="Arial"/>
          <w:sz w:val="22"/>
          <w:szCs w:val="22"/>
          <w:lang w:eastAsia="zh-CN"/>
        </w:rPr>
        <w:t xml:space="preserve"> </w:t>
      </w:r>
      <w:r w:rsidR="002A222A">
        <w:rPr>
          <w:rFonts w:ascii="Arial" w:hAnsi="Arial" w:cs="Arial"/>
          <w:sz w:val="22"/>
          <w:szCs w:val="22"/>
          <w:lang w:eastAsia="zh-CN"/>
        </w:rPr>
        <w:t xml:space="preserve">If </w:t>
      </w:r>
      <w:r w:rsidR="00740726">
        <w:rPr>
          <w:rFonts w:ascii="Arial" w:hAnsi="Arial" w:cs="Arial"/>
          <w:sz w:val="22"/>
          <w:szCs w:val="22"/>
          <w:lang w:eastAsia="zh-CN"/>
        </w:rPr>
        <w:t>a downturn in the financial markets affects one type of asset particularly hard, and your portfolio</w:t>
      </w:r>
      <w:r w:rsidR="002628DD">
        <w:rPr>
          <w:rFonts w:ascii="Arial" w:hAnsi="Arial" w:cs="Arial"/>
          <w:sz w:val="22"/>
          <w:szCs w:val="22"/>
          <w:lang w:eastAsia="zh-CN"/>
        </w:rPr>
        <w:t xml:space="preserve"> contains a high concentration of that asset, your financial strategy could </w:t>
      </w:r>
      <w:r w:rsidR="002A222A">
        <w:rPr>
          <w:rFonts w:ascii="Arial" w:hAnsi="Arial" w:cs="Arial"/>
          <w:sz w:val="22"/>
          <w:szCs w:val="22"/>
          <w:lang w:eastAsia="zh-CN"/>
        </w:rPr>
        <w:t xml:space="preserve">be jeopardized. </w:t>
      </w:r>
      <w:r w:rsidR="0058550D">
        <w:rPr>
          <w:rFonts w:ascii="Arial" w:hAnsi="Arial" w:cs="Arial"/>
          <w:sz w:val="22"/>
          <w:szCs w:val="22"/>
          <w:lang w:eastAsia="zh-CN"/>
        </w:rPr>
        <w:t>Long-term investors reduce</w:t>
      </w:r>
      <w:r w:rsidR="002A222A">
        <w:rPr>
          <w:rFonts w:ascii="Arial" w:hAnsi="Arial" w:cs="Arial"/>
          <w:sz w:val="22"/>
          <w:szCs w:val="22"/>
          <w:lang w:eastAsia="zh-CN"/>
        </w:rPr>
        <w:t xml:space="preserve"> this risk by owning a variety of investments. </w:t>
      </w:r>
      <w:r w:rsidR="00740726">
        <w:rPr>
          <w:rFonts w:ascii="Arial" w:hAnsi="Arial" w:cs="Arial"/>
          <w:sz w:val="22"/>
          <w:szCs w:val="22"/>
          <w:lang w:eastAsia="zh-CN"/>
        </w:rPr>
        <w:t xml:space="preserve">While diversification can’t guarantee profits or protect against all losses, it can help reduce the impact of market volatility on your portfolio. </w:t>
      </w:r>
    </w:p>
    <w:p w:rsidR="00BD5283" w:rsidRDefault="0078276A" w:rsidP="00BD5283">
      <w:pPr>
        <w:spacing w:line="360" w:lineRule="auto"/>
        <w:ind w:firstLine="630"/>
        <w:rPr>
          <w:rFonts w:ascii="Arial" w:hAnsi="Arial" w:cs="Arial"/>
          <w:sz w:val="22"/>
          <w:szCs w:val="22"/>
          <w:lang w:eastAsia="zh-CN"/>
        </w:rPr>
      </w:pPr>
      <w:r w:rsidRPr="00BD5283">
        <w:rPr>
          <w:rFonts w:ascii="Arial" w:hAnsi="Arial" w:cs="Arial"/>
          <w:sz w:val="22"/>
          <w:szCs w:val="22"/>
          <w:lang w:eastAsia="zh-CN"/>
        </w:rPr>
        <w:t xml:space="preserve">And here’s one more difference between </w:t>
      </w:r>
      <w:r w:rsidR="00183F3E">
        <w:rPr>
          <w:rFonts w:ascii="Arial" w:hAnsi="Arial" w:cs="Arial"/>
          <w:lang w:eastAsia="zh-CN"/>
        </w:rPr>
        <w:t>investors and speculators</w:t>
      </w:r>
      <w:r w:rsidRPr="00BD5283">
        <w:rPr>
          <w:rFonts w:ascii="Arial" w:hAnsi="Arial" w:cs="Arial"/>
          <w:sz w:val="22"/>
          <w:szCs w:val="22"/>
          <w:lang w:eastAsia="zh-CN"/>
        </w:rPr>
        <w:t xml:space="preserve">: </w:t>
      </w:r>
      <w:r w:rsidR="00BD5283" w:rsidRPr="00BD5283">
        <w:rPr>
          <w:rFonts w:ascii="Arial" w:hAnsi="Arial" w:cs="Arial"/>
          <w:i/>
          <w:iCs/>
          <w:sz w:val="22"/>
          <w:szCs w:val="22"/>
          <w:lang w:eastAsia="zh-CN"/>
        </w:rPr>
        <w:t>track record.</w:t>
      </w:r>
      <w:r w:rsidRPr="00BD5283">
        <w:rPr>
          <w:rFonts w:ascii="Arial" w:hAnsi="Arial" w:cs="Arial"/>
          <w:sz w:val="22"/>
          <w:szCs w:val="22"/>
          <w:lang w:eastAsia="zh-CN"/>
        </w:rPr>
        <w:t xml:space="preserve"> Investors put their money into companies that provide tangible goods and services, and these companies </w:t>
      </w:r>
      <w:r w:rsidR="00BD5283" w:rsidRPr="00BD5283">
        <w:rPr>
          <w:rFonts w:ascii="Arial" w:hAnsi="Arial" w:cs="Arial"/>
          <w:sz w:val="22"/>
          <w:szCs w:val="22"/>
          <w:lang w:eastAsia="zh-CN"/>
        </w:rPr>
        <w:t>have historically grown</w:t>
      </w:r>
      <w:r w:rsidRPr="00BD5283">
        <w:rPr>
          <w:rFonts w:ascii="Arial" w:hAnsi="Arial" w:cs="Arial"/>
          <w:sz w:val="22"/>
          <w:szCs w:val="22"/>
          <w:lang w:eastAsia="zh-CN"/>
        </w:rPr>
        <w:t xml:space="preserve"> with the overall economy. </w:t>
      </w:r>
      <w:r w:rsidR="00BD5283" w:rsidRPr="00BD5283">
        <w:rPr>
          <w:rFonts w:ascii="Arial" w:hAnsi="Arial" w:cs="Arial"/>
          <w:sz w:val="22"/>
          <w:szCs w:val="22"/>
          <w:lang w:eastAsia="zh-CN"/>
        </w:rPr>
        <w:t>Stocks and bonds are established investment vehicles with well-defined and regulated markets. Consequently, investors can assume a certain degree of predictability, though, of course, stock prices will always fluctuate in the short term and there are no guarantees against loss of principal. Cryptocurrencies, on the other hand, are relatively new, largely unpredictable and will likely face increased regulation in the future, with the ultimate risk being an outright ban by some governments.</w:t>
      </w:r>
    </w:p>
    <w:p w:rsidR="00AB6D0A" w:rsidRDefault="00A86C02" w:rsidP="00BD5283">
      <w:pPr>
        <w:spacing w:line="360" w:lineRule="auto"/>
        <w:ind w:firstLine="630"/>
        <w:rPr>
          <w:rFonts w:ascii="Arial" w:hAnsi="Arial" w:cs="Arial"/>
          <w:sz w:val="22"/>
          <w:szCs w:val="22"/>
          <w:lang w:eastAsia="zh-CN"/>
        </w:rPr>
      </w:pPr>
      <w:r>
        <w:rPr>
          <w:rFonts w:ascii="Arial" w:hAnsi="Arial" w:cs="Arial"/>
          <w:sz w:val="22"/>
          <w:szCs w:val="22"/>
          <w:lang w:eastAsia="zh-CN"/>
        </w:rPr>
        <w:t xml:space="preserve">You work hard for your money – so think carefully about how you can best put it to use to help you reach your lifetime goals. </w:t>
      </w:r>
    </w:p>
    <w:p w:rsidR="00966231" w:rsidRDefault="00966231" w:rsidP="00F7688E">
      <w:pPr>
        <w:spacing w:line="360" w:lineRule="auto"/>
        <w:ind w:firstLine="630"/>
        <w:rPr>
          <w:rFonts w:ascii="Arial" w:hAnsi="Arial" w:cs="Arial"/>
          <w:sz w:val="22"/>
          <w:szCs w:val="22"/>
          <w:lang w:eastAsia="zh-CN"/>
        </w:rPr>
      </w:pPr>
    </w:p>
    <w:p w:rsidR="00ED12C6" w:rsidRPr="0021366B" w:rsidRDefault="00ED12C6" w:rsidP="00ED12C6">
      <w:pPr>
        <w:pStyle w:val="BodyText20"/>
        <w:tabs>
          <w:tab w:val="left" w:pos="630"/>
        </w:tabs>
        <w:spacing w:line="480" w:lineRule="auto"/>
        <w:jc w:val="center"/>
        <w:rPr>
          <w:rFonts w:ascii="Arial" w:hAnsi="Arial" w:cs="Arial"/>
          <w:i w:val="0"/>
          <w:sz w:val="22"/>
          <w:szCs w:val="22"/>
          <w:u w:val="single"/>
        </w:rPr>
      </w:pPr>
      <w:r w:rsidRPr="0021366B">
        <w:rPr>
          <w:rFonts w:ascii="Arial" w:hAnsi="Arial" w:cs="Arial"/>
          <w:i w:val="0"/>
          <w:sz w:val="22"/>
          <w:szCs w:val="22"/>
          <w:u w:val="single"/>
        </w:rPr>
        <w:t>###</w:t>
      </w:r>
    </w:p>
    <w:p w:rsidR="00ED12C6" w:rsidRPr="0021366B" w:rsidRDefault="00BD5283" w:rsidP="00ED12C6">
      <w:pPr>
        <w:pStyle w:val="BodyText20"/>
        <w:tabs>
          <w:tab w:val="left" w:pos="630"/>
        </w:tabs>
        <w:spacing w:line="480" w:lineRule="auto"/>
        <w:jc w:val="right"/>
        <w:rPr>
          <w:rFonts w:ascii="Arial" w:hAnsi="Arial" w:cs="Arial"/>
          <w:i w:val="0"/>
          <w:sz w:val="22"/>
          <w:szCs w:val="22"/>
        </w:rPr>
      </w:pPr>
      <w:r>
        <w:rPr>
          <w:rFonts w:ascii="Arial" w:hAnsi="Arial" w:cs="Arial"/>
          <w:i w:val="0"/>
          <w:sz w:val="22"/>
          <w:szCs w:val="22"/>
        </w:rPr>
        <w:t>5</w:t>
      </w:r>
      <w:r w:rsidR="00E749F4">
        <w:rPr>
          <w:rFonts w:ascii="Arial" w:hAnsi="Arial" w:cs="Arial"/>
          <w:i w:val="0"/>
          <w:sz w:val="22"/>
          <w:szCs w:val="22"/>
        </w:rPr>
        <w:t>46</w:t>
      </w:r>
      <w:r>
        <w:rPr>
          <w:rFonts w:ascii="Arial" w:hAnsi="Arial" w:cs="Arial"/>
          <w:i w:val="0"/>
          <w:sz w:val="22"/>
          <w:szCs w:val="22"/>
        </w:rPr>
        <w:t xml:space="preserve"> </w:t>
      </w:r>
      <w:r w:rsidR="00ED12C6" w:rsidRPr="0021366B">
        <w:rPr>
          <w:rFonts w:ascii="Arial" w:hAnsi="Arial" w:cs="Arial"/>
          <w:i w:val="0"/>
          <w:sz w:val="22"/>
          <w:szCs w:val="22"/>
        </w:rPr>
        <w:t>words</w:t>
      </w:r>
    </w:p>
    <w:p w:rsidR="00ED12C6" w:rsidRPr="0021366B" w:rsidRDefault="00ED12C6" w:rsidP="00ED12C6">
      <w:pPr>
        <w:pStyle w:val="BodyText20"/>
        <w:tabs>
          <w:tab w:val="left" w:pos="630"/>
        </w:tabs>
        <w:spacing w:line="360" w:lineRule="auto"/>
        <w:rPr>
          <w:rFonts w:ascii="Arial" w:hAnsi="Arial" w:cs="Arial"/>
          <w:i w:val="0"/>
          <w:sz w:val="22"/>
          <w:szCs w:val="22"/>
        </w:rPr>
      </w:pPr>
    </w:p>
    <w:p w:rsidR="00ED12C6" w:rsidRPr="0021366B" w:rsidRDefault="00ED12C6" w:rsidP="00ED12C6">
      <w:pPr>
        <w:spacing w:line="360" w:lineRule="auto"/>
        <w:ind w:firstLine="720"/>
        <w:rPr>
          <w:rFonts w:ascii="Arial" w:hAnsi="Arial" w:cs="Arial"/>
          <w:sz w:val="22"/>
          <w:szCs w:val="22"/>
        </w:rPr>
      </w:pPr>
      <w:r w:rsidRPr="0021366B">
        <w:rPr>
          <w:rFonts w:ascii="Arial" w:hAnsi="Arial" w:cs="Arial"/>
          <w:i/>
          <w:sz w:val="22"/>
          <w:szCs w:val="22"/>
        </w:rPr>
        <w:tab/>
      </w:r>
    </w:p>
    <w:p w:rsidR="00ED12C6" w:rsidRPr="0021366B" w:rsidRDefault="00ED12C6" w:rsidP="00ED12C6">
      <w:pPr>
        <w:spacing w:line="360" w:lineRule="auto"/>
        <w:rPr>
          <w:rFonts w:ascii="Arial" w:hAnsi="Arial" w:cs="Arial"/>
          <w:i/>
          <w:sz w:val="22"/>
          <w:szCs w:val="22"/>
        </w:rPr>
      </w:pPr>
      <w:r w:rsidRPr="0021366B">
        <w:rPr>
          <w:rFonts w:ascii="Arial" w:hAnsi="Arial" w:cs="Arial"/>
          <w:i/>
          <w:sz w:val="22"/>
          <w:szCs w:val="22"/>
        </w:rPr>
        <w:t>This article was written by Edward Jones for use by your local Edward Jones Financial Advisor.</w:t>
      </w:r>
    </w:p>
    <w:p w:rsidR="00ED12C6" w:rsidRPr="0021366B" w:rsidRDefault="00ED12C6" w:rsidP="00ED12C6">
      <w:pPr>
        <w:pStyle w:val="BodyText20"/>
        <w:tabs>
          <w:tab w:val="left" w:pos="630"/>
        </w:tabs>
        <w:spacing w:line="480" w:lineRule="auto"/>
        <w:rPr>
          <w:rFonts w:ascii="Arial" w:hAnsi="Arial" w:cs="Arial"/>
          <w:i w:val="0"/>
          <w:sz w:val="22"/>
          <w:szCs w:val="22"/>
        </w:rPr>
      </w:pPr>
    </w:p>
    <w:p w:rsidR="00ED12C6" w:rsidRPr="0024767A" w:rsidRDefault="00ED12C6" w:rsidP="00ED12C6">
      <w:pPr>
        <w:pStyle w:val="BodyText20"/>
        <w:tabs>
          <w:tab w:val="left" w:pos="630"/>
        </w:tabs>
        <w:jc w:val="center"/>
        <w:rPr>
          <w:i w:val="0"/>
          <w:sz w:val="32"/>
        </w:rPr>
      </w:pPr>
    </w:p>
    <w:p w:rsidR="00E749F4" w:rsidRPr="0024767A" w:rsidRDefault="00E749F4">
      <w:pPr>
        <w:pStyle w:val="BodyText20"/>
        <w:tabs>
          <w:tab w:val="left" w:pos="630"/>
        </w:tabs>
        <w:jc w:val="center"/>
        <w:rPr>
          <w:i w:val="0"/>
          <w:sz w:val="32"/>
        </w:rPr>
      </w:pPr>
    </w:p>
    <w:sectPr w:rsidR="00E749F4" w:rsidRPr="0024767A">
      <w:pgSz w:w="12240" w:h="15840"/>
      <w:pgMar w:top="1440" w:right="1800" w:bottom="1440" w:left="1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2040502050505030304"/>
    <w:charset w:val="00"/>
    <w:family w:val="roman"/>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3D4"/>
    <w:multiLevelType w:val="hybridMultilevel"/>
    <w:tmpl w:val="619C0782"/>
    <w:lvl w:ilvl="0" w:tplc="000F0409">
      <w:start w:val="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5D425DD"/>
    <w:multiLevelType w:val="hybridMultilevel"/>
    <w:tmpl w:val="1722F99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23C97D19"/>
    <w:multiLevelType w:val="hybridMultilevel"/>
    <w:tmpl w:val="47BA2E60"/>
    <w:lvl w:ilvl="0" w:tplc="000F0409">
      <w:start w:val="9"/>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E4E1EA6"/>
    <w:multiLevelType w:val="hybridMultilevel"/>
    <w:tmpl w:val="E1447108"/>
    <w:lvl w:ilvl="0" w:tplc="31763434">
      <w:numFmt w:val="bullet"/>
      <w:lvlText w:val="-"/>
      <w:lvlJc w:val="left"/>
      <w:pPr>
        <w:tabs>
          <w:tab w:val="num" w:pos="1000"/>
        </w:tabs>
        <w:ind w:left="1000" w:hanging="360"/>
      </w:pPr>
      <w:rPr>
        <w:rFonts w:ascii="Times New Roman" w:eastAsia="Times New Roman" w:hAnsi="Times New Roman" w:hint="default"/>
      </w:rPr>
    </w:lvl>
    <w:lvl w:ilvl="1" w:tplc="00030409" w:tentative="1">
      <w:start w:val="1"/>
      <w:numFmt w:val="bullet"/>
      <w:lvlText w:val="o"/>
      <w:lvlJc w:val="left"/>
      <w:pPr>
        <w:tabs>
          <w:tab w:val="num" w:pos="1720"/>
        </w:tabs>
        <w:ind w:left="1720" w:hanging="360"/>
      </w:pPr>
      <w:rPr>
        <w:rFonts w:ascii="Courier New" w:hAnsi="Courier New" w:hint="default"/>
      </w:rPr>
    </w:lvl>
    <w:lvl w:ilvl="2" w:tplc="00050409" w:tentative="1">
      <w:start w:val="1"/>
      <w:numFmt w:val="bullet"/>
      <w:lvlText w:val=""/>
      <w:lvlJc w:val="left"/>
      <w:pPr>
        <w:tabs>
          <w:tab w:val="num" w:pos="2440"/>
        </w:tabs>
        <w:ind w:left="2440" w:hanging="360"/>
      </w:pPr>
      <w:rPr>
        <w:rFonts w:ascii="Wingdings" w:hAnsi="Wingdings" w:hint="default"/>
      </w:rPr>
    </w:lvl>
    <w:lvl w:ilvl="3" w:tplc="00010409" w:tentative="1">
      <w:start w:val="1"/>
      <w:numFmt w:val="bullet"/>
      <w:lvlText w:val=""/>
      <w:lvlJc w:val="left"/>
      <w:pPr>
        <w:tabs>
          <w:tab w:val="num" w:pos="3160"/>
        </w:tabs>
        <w:ind w:left="3160" w:hanging="360"/>
      </w:pPr>
      <w:rPr>
        <w:rFonts w:ascii="Symbol" w:hAnsi="Symbol" w:hint="default"/>
      </w:rPr>
    </w:lvl>
    <w:lvl w:ilvl="4" w:tplc="00030409" w:tentative="1">
      <w:start w:val="1"/>
      <w:numFmt w:val="bullet"/>
      <w:lvlText w:val="o"/>
      <w:lvlJc w:val="left"/>
      <w:pPr>
        <w:tabs>
          <w:tab w:val="num" w:pos="3880"/>
        </w:tabs>
        <w:ind w:left="3880" w:hanging="360"/>
      </w:pPr>
      <w:rPr>
        <w:rFonts w:ascii="Courier New" w:hAnsi="Courier New" w:hint="default"/>
      </w:rPr>
    </w:lvl>
    <w:lvl w:ilvl="5" w:tplc="00050409" w:tentative="1">
      <w:start w:val="1"/>
      <w:numFmt w:val="bullet"/>
      <w:lvlText w:val=""/>
      <w:lvlJc w:val="left"/>
      <w:pPr>
        <w:tabs>
          <w:tab w:val="num" w:pos="4600"/>
        </w:tabs>
        <w:ind w:left="4600" w:hanging="360"/>
      </w:pPr>
      <w:rPr>
        <w:rFonts w:ascii="Wingdings" w:hAnsi="Wingdings" w:hint="default"/>
      </w:rPr>
    </w:lvl>
    <w:lvl w:ilvl="6" w:tplc="00010409" w:tentative="1">
      <w:start w:val="1"/>
      <w:numFmt w:val="bullet"/>
      <w:lvlText w:val=""/>
      <w:lvlJc w:val="left"/>
      <w:pPr>
        <w:tabs>
          <w:tab w:val="num" w:pos="5320"/>
        </w:tabs>
        <w:ind w:left="5320" w:hanging="360"/>
      </w:pPr>
      <w:rPr>
        <w:rFonts w:ascii="Symbol" w:hAnsi="Symbol" w:hint="default"/>
      </w:rPr>
    </w:lvl>
    <w:lvl w:ilvl="7" w:tplc="00030409" w:tentative="1">
      <w:start w:val="1"/>
      <w:numFmt w:val="bullet"/>
      <w:lvlText w:val="o"/>
      <w:lvlJc w:val="left"/>
      <w:pPr>
        <w:tabs>
          <w:tab w:val="num" w:pos="6040"/>
        </w:tabs>
        <w:ind w:left="6040" w:hanging="360"/>
      </w:pPr>
      <w:rPr>
        <w:rFonts w:ascii="Courier New" w:hAnsi="Courier New" w:hint="default"/>
      </w:rPr>
    </w:lvl>
    <w:lvl w:ilvl="8" w:tplc="00050409" w:tentative="1">
      <w:start w:val="1"/>
      <w:numFmt w:val="bullet"/>
      <w:lvlText w:val=""/>
      <w:lvlJc w:val="left"/>
      <w:pPr>
        <w:tabs>
          <w:tab w:val="num" w:pos="6760"/>
        </w:tabs>
        <w:ind w:left="6760" w:hanging="360"/>
      </w:pPr>
      <w:rPr>
        <w:rFonts w:ascii="Wingdings" w:hAnsi="Wingdings" w:hint="default"/>
      </w:rPr>
    </w:lvl>
  </w:abstractNum>
  <w:abstractNum w:abstractNumId="4" w15:restartNumberingAfterBreak="0">
    <w:nsid w:val="46F0388E"/>
    <w:multiLevelType w:val="hybridMultilevel"/>
    <w:tmpl w:val="CC8CC2D0"/>
    <w:lvl w:ilvl="0" w:tplc="000F0409">
      <w:start w:val="5"/>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709F4BB3"/>
    <w:multiLevelType w:val="multilevel"/>
    <w:tmpl w:val="ABFC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97B"/>
    <w:rsid w:val="0004724B"/>
    <w:rsid w:val="00056655"/>
    <w:rsid w:val="00083553"/>
    <w:rsid w:val="000A7DF6"/>
    <w:rsid w:val="000F6D23"/>
    <w:rsid w:val="00106BFD"/>
    <w:rsid w:val="00183F3E"/>
    <w:rsid w:val="001B17C7"/>
    <w:rsid w:val="001B4595"/>
    <w:rsid w:val="001D3964"/>
    <w:rsid w:val="001E7893"/>
    <w:rsid w:val="001F2FFC"/>
    <w:rsid w:val="0021366B"/>
    <w:rsid w:val="00223A06"/>
    <w:rsid w:val="00226AAB"/>
    <w:rsid w:val="00235B2E"/>
    <w:rsid w:val="002419E6"/>
    <w:rsid w:val="002628DD"/>
    <w:rsid w:val="00292A6F"/>
    <w:rsid w:val="002A222A"/>
    <w:rsid w:val="002A55F3"/>
    <w:rsid w:val="002C155D"/>
    <w:rsid w:val="002D3575"/>
    <w:rsid w:val="002E1F5C"/>
    <w:rsid w:val="00303415"/>
    <w:rsid w:val="00332DB7"/>
    <w:rsid w:val="00355C70"/>
    <w:rsid w:val="0038250B"/>
    <w:rsid w:val="003A09A2"/>
    <w:rsid w:val="00400E43"/>
    <w:rsid w:val="00404B7E"/>
    <w:rsid w:val="0041681E"/>
    <w:rsid w:val="004340CD"/>
    <w:rsid w:val="00441997"/>
    <w:rsid w:val="004B3CC1"/>
    <w:rsid w:val="004B46B0"/>
    <w:rsid w:val="004D0CC1"/>
    <w:rsid w:val="004F2C88"/>
    <w:rsid w:val="00507E71"/>
    <w:rsid w:val="0052341E"/>
    <w:rsid w:val="00526A06"/>
    <w:rsid w:val="005828D7"/>
    <w:rsid w:val="0058550D"/>
    <w:rsid w:val="005C41AD"/>
    <w:rsid w:val="005D6781"/>
    <w:rsid w:val="005E011A"/>
    <w:rsid w:val="005F5007"/>
    <w:rsid w:val="00600E51"/>
    <w:rsid w:val="006241BF"/>
    <w:rsid w:val="006C72CD"/>
    <w:rsid w:val="00715C9F"/>
    <w:rsid w:val="00740726"/>
    <w:rsid w:val="0074357A"/>
    <w:rsid w:val="00753700"/>
    <w:rsid w:val="0076166B"/>
    <w:rsid w:val="00765FFB"/>
    <w:rsid w:val="007731BC"/>
    <w:rsid w:val="0078276A"/>
    <w:rsid w:val="00796DC1"/>
    <w:rsid w:val="007A5CAE"/>
    <w:rsid w:val="007B69B4"/>
    <w:rsid w:val="007C781F"/>
    <w:rsid w:val="007F427F"/>
    <w:rsid w:val="0084092E"/>
    <w:rsid w:val="00866C7A"/>
    <w:rsid w:val="008707B4"/>
    <w:rsid w:val="0087148F"/>
    <w:rsid w:val="008865E7"/>
    <w:rsid w:val="008A3B39"/>
    <w:rsid w:val="008A652F"/>
    <w:rsid w:val="008B5612"/>
    <w:rsid w:val="008B57D8"/>
    <w:rsid w:val="008B6455"/>
    <w:rsid w:val="0091775F"/>
    <w:rsid w:val="00966231"/>
    <w:rsid w:val="0099644C"/>
    <w:rsid w:val="009A04CC"/>
    <w:rsid w:val="009A6585"/>
    <w:rsid w:val="009D2F36"/>
    <w:rsid w:val="00A06246"/>
    <w:rsid w:val="00A071E2"/>
    <w:rsid w:val="00A33265"/>
    <w:rsid w:val="00A52CFD"/>
    <w:rsid w:val="00A53866"/>
    <w:rsid w:val="00A7295D"/>
    <w:rsid w:val="00A86C02"/>
    <w:rsid w:val="00AA66EA"/>
    <w:rsid w:val="00AB398E"/>
    <w:rsid w:val="00AB6D0A"/>
    <w:rsid w:val="00AC0505"/>
    <w:rsid w:val="00B42326"/>
    <w:rsid w:val="00B50E78"/>
    <w:rsid w:val="00B733DC"/>
    <w:rsid w:val="00B9013D"/>
    <w:rsid w:val="00BA28AD"/>
    <w:rsid w:val="00BD5283"/>
    <w:rsid w:val="00BE4398"/>
    <w:rsid w:val="00C1542A"/>
    <w:rsid w:val="00C668E8"/>
    <w:rsid w:val="00CC2B3C"/>
    <w:rsid w:val="00CD4A6D"/>
    <w:rsid w:val="00CF570A"/>
    <w:rsid w:val="00CF70A2"/>
    <w:rsid w:val="00D73F5C"/>
    <w:rsid w:val="00DA20C8"/>
    <w:rsid w:val="00E749F4"/>
    <w:rsid w:val="00EA7D17"/>
    <w:rsid w:val="00EB3A6A"/>
    <w:rsid w:val="00ED12C6"/>
    <w:rsid w:val="00ED7718"/>
    <w:rsid w:val="00F13276"/>
    <w:rsid w:val="00F26816"/>
    <w:rsid w:val="00F74159"/>
    <w:rsid w:val="00F7688E"/>
    <w:rsid w:val="00F8043D"/>
    <w:rsid w:val="00FD5C62"/>
    <w:rsid w:val="00FF568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8099F4D3-CC47-4D50-AF6A-E7BDF692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New York" w:hAnsi="New York"/>
      <w:b/>
      <w:sz w:val="28"/>
    </w:rPr>
  </w:style>
  <w:style w:type="paragraph" w:styleId="Heading2">
    <w:name w:val="heading 2"/>
    <w:basedOn w:val="Normal"/>
    <w:next w:val="Normal"/>
    <w:qFormat/>
    <w:pPr>
      <w:keepNext/>
      <w:outlineLvl w:val="1"/>
    </w:pPr>
    <w:rPr>
      <w:rFonts w:ascii="New York" w:hAnsi="New York"/>
      <w:b/>
    </w:rPr>
  </w:style>
  <w:style w:type="paragraph" w:styleId="Heading3">
    <w:name w:val="heading 3"/>
    <w:basedOn w:val="Normal"/>
    <w:next w:val="Normal"/>
    <w:qFormat/>
    <w:pPr>
      <w:keepNext/>
      <w:outlineLvl w:val="2"/>
    </w:pPr>
    <w:rPr>
      <w:rFonts w:ascii="New York" w:hAnsi="New York"/>
      <w:b/>
      <w:sz w:val="28"/>
    </w:rPr>
  </w:style>
  <w:style w:type="paragraph" w:styleId="Heading4">
    <w:name w:val="heading 4"/>
    <w:basedOn w:val="Normal"/>
    <w:next w:val="Normal"/>
    <w:qFormat/>
    <w:pPr>
      <w:keepNext/>
      <w:outlineLvl w:val="3"/>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Palatino" w:hAnsi="Palatino"/>
    </w:rPr>
  </w:style>
  <w:style w:type="paragraph" w:styleId="BodyText2">
    <w:name w:val="Body Text 2"/>
    <w:basedOn w:val="Normal"/>
    <w:rPr>
      <w:rFonts w:ascii="New York" w:hAnsi="New York"/>
    </w:rPr>
  </w:style>
  <w:style w:type="paragraph" w:styleId="BodyText20">
    <w:name w:val="Body Text 2"/>
    <w:basedOn w:val="Normal"/>
    <w:rPr>
      <w:rFonts w:ascii="New York" w:hAnsi="New York"/>
      <w:i/>
    </w:rPr>
  </w:style>
  <w:style w:type="paragraph" w:styleId="BodyText21">
    <w:name w:val="Body Text 2"/>
    <w:basedOn w:val="Normal"/>
    <w:rPr>
      <w:rFonts w:ascii="New York" w:hAnsi="New York"/>
      <w:b/>
      <w:sz w:val="28"/>
    </w:rPr>
  </w:style>
  <w:style w:type="paragraph" w:styleId="PlainText">
    <w:name w:val="Plain Text"/>
    <w:basedOn w:val="Normal"/>
    <w:rPr>
      <w:sz w:val="20"/>
    </w:rPr>
  </w:style>
  <w:style w:type="paragraph" w:styleId="BalloonText">
    <w:name w:val="Balloon Text"/>
    <w:basedOn w:val="Normal"/>
    <w:semiHidden/>
    <w:rsid w:val="0037100B"/>
    <w:rPr>
      <w:rFonts w:ascii="Lucida Grande" w:hAnsi="Lucida Grande"/>
      <w:sz w:val="18"/>
      <w:szCs w:val="18"/>
    </w:rPr>
  </w:style>
  <w:style w:type="paragraph" w:styleId="BodyTextIndent2">
    <w:name w:val="Body Text Indent 2"/>
    <w:basedOn w:val="Normal"/>
    <w:rsid w:val="00D362F7"/>
    <w:pPr>
      <w:spacing w:after="120" w:line="480" w:lineRule="auto"/>
      <w:ind w:left="360"/>
    </w:pPr>
  </w:style>
  <w:style w:type="paragraph" w:styleId="NormalWeb">
    <w:name w:val="Normal (Web)"/>
    <w:basedOn w:val="Normal"/>
    <w:uiPriority w:val="99"/>
    <w:unhideWhenUsed/>
    <w:rsid w:val="00CC2B3C"/>
    <w:pPr>
      <w:spacing w:before="100" w:beforeAutospacing="1" w:after="100" w:afterAutospacing="1"/>
    </w:pPr>
    <w:rPr>
      <w:rFonts w:ascii="Times New Roman" w:hAnsi="Times New Roman" w:cs="Times New Roman"/>
      <w:szCs w:val="24"/>
      <w:lang w:eastAsia="zh-CN"/>
    </w:rPr>
  </w:style>
  <w:style w:type="character" w:styleId="Hyperlink">
    <w:name w:val="Hyperlink"/>
    <w:uiPriority w:val="99"/>
    <w:unhideWhenUsed/>
    <w:rsid w:val="00A33265"/>
    <w:rPr>
      <w:color w:val="0000FF"/>
      <w:u w:val="single"/>
    </w:rPr>
  </w:style>
  <w:style w:type="character" w:customStyle="1" w:styleId="hgkelc">
    <w:name w:val="hgkelc"/>
    <w:rsid w:val="00F1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5958">
      <w:bodyDiv w:val="1"/>
      <w:marLeft w:val="0"/>
      <w:marRight w:val="0"/>
      <w:marTop w:val="0"/>
      <w:marBottom w:val="0"/>
      <w:divBdr>
        <w:top w:val="none" w:sz="0" w:space="0" w:color="auto"/>
        <w:left w:val="none" w:sz="0" w:space="0" w:color="auto"/>
        <w:bottom w:val="none" w:sz="0" w:space="0" w:color="auto"/>
        <w:right w:val="none" w:sz="0" w:space="0" w:color="auto"/>
      </w:divBdr>
    </w:div>
    <w:div w:id="218174288">
      <w:bodyDiv w:val="1"/>
      <w:marLeft w:val="0"/>
      <w:marRight w:val="0"/>
      <w:marTop w:val="0"/>
      <w:marBottom w:val="0"/>
      <w:divBdr>
        <w:top w:val="none" w:sz="0" w:space="0" w:color="auto"/>
        <w:left w:val="none" w:sz="0" w:space="0" w:color="auto"/>
        <w:bottom w:val="none" w:sz="0" w:space="0" w:color="auto"/>
        <w:right w:val="none" w:sz="0" w:space="0" w:color="auto"/>
      </w:divBdr>
    </w:div>
    <w:div w:id="494608853">
      <w:bodyDiv w:val="1"/>
      <w:marLeft w:val="0"/>
      <w:marRight w:val="0"/>
      <w:marTop w:val="0"/>
      <w:marBottom w:val="0"/>
      <w:divBdr>
        <w:top w:val="none" w:sz="0" w:space="0" w:color="auto"/>
        <w:left w:val="none" w:sz="0" w:space="0" w:color="auto"/>
        <w:bottom w:val="none" w:sz="0" w:space="0" w:color="auto"/>
        <w:right w:val="none" w:sz="0" w:space="0" w:color="auto"/>
      </w:divBdr>
    </w:div>
    <w:div w:id="626085336">
      <w:bodyDiv w:val="1"/>
      <w:marLeft w:val="0"/>
      <w:marRight w:val="0"/>
      <w:marTop w:val="0"/>
      <w:marBottom w:val="0"/>
      <w:divBdr>
        <w:top w:val="none" w:sz="0" w:space="0" w:color="auto"/>
        <w:left w:val="none" w:sz="0" w:space="0" w:color="auto"/>
        <w:bottom w:val="none" w:sz="0" w:space="0" w:color="auto"/>
        <w:right w:val="none" w:sz="0" w:space="0" w:color="auto"/>
      </w:divBdr>
    </w:div>
    <w:div w:id="1015378571">
      <w:bodyDiv w:val="1"/>
      <w:marLeft w:val="0"/>
      <w:marRight w:val="0"/>
      <w:marTop w:val="0"/>
      <w:marBottom w:val="0"/>
      <w:divBdr>
        <w:top w:val="none" w:sz="0" w:space="0" w:color="auto"/>
        <w:left w:val="none" w:sz="0" w:space="0" w:color="auto"/>
        <w:bottom w:val="none" w:sz="0" w:space="0" w:color="auto"/>
        <w:right w:val="none" w:sz="0" w:space="0" w:color="auto"/>
      </w:divBdr>
    </w:div>
    <w:div w:id="1041633275">
      <w:bodyDiv w:val="1"/>
      <w:marLeft w:val="0"/>
      <w:marRight w:val="0"/>
      <w:marTop w:val="0"/>
      <w:marBottom w:val="0"/>
      <w:divBdr>
        <w:top w:val="none" w:sz="0" w:space="0" w:color="auto"/>
        <w:left w:val="none" w:sz="0" w:space="0" w:color="auto"/>
        <w:bottom w:val="none" w:sz="0" w:space="0" w:color="auto"/>
        <w:right w:val="none" w:sz="0" w:space="0" w:color="auto"/>
      </w:divBdr>
    </w:div>
    <w:div w:id="1071848438">
      <w:bodyDiv w:val="1"/>
      <w:marLeft w:val="0"/>
      <w:marRight w:val="0"/>
      <w:marTop w:val="0"/>
      <w:marBottom w:val="0"/>
      <w:divBdr>
        <w:top w:val="none" w:sz="0" w:space="0" w:color="auto"/>
        <w:left w:val="none" w:sz="0" w:space="0" w:color="auto"/>
        <w:bottom w:val="none" w:sz="0" w:space="0" w:color="auto"/>
        <w:right w:val="none" w:sz="0" w:space="0" w:color="auto"/>
      </w:divBdr>
    </w:div>
    <w:div w:id="1259674986">
      <w:bodyDiv w:val="1"/>
      <w:marLeft w:val="0"/>
      <w:marRight w:val="0"/>
      <w:marTop w:val="0"/>
      <w:marBottom w:val="0"/>
      <w:divBdr>
        <w:top w:val="none" w:sz="0" w:space="0" w:color="auto"/>
        <w:left w:val="none" w:sz="0" w:space="0" w:color="auto"/>
        <w:bottom w:val="none" w:sz="0" w:space="0" w:color="auto"/>
        <w:right w:val="none" w:sz="0" w:space="0" w:color="auto"/>
      </w:divBdr>
    </w:div>
    <w:div w:id="1334335452">
      <w:bodyDiv w:val="1"/>
      <w:marLeft w:val="0"/>
      <w:marRight w:val="0"/>
      <w:marTop w:val="0"/>
      <w:marBottom w:val="0"/>
      <w:divBdr>
        <w:top w:val="none" w:sz="0" w:space="0" w:color="auto"/>
        <w:left w:val="none" w:sz="0" w:space="0" w:color="auto"/>
        <w:bottom w:val="none" w:sz="0" w:space="0" w:color="auto"/>
        <w:right w:val="none" w:sz="0" w:space="0" w:color="auto"/>
      </w:divBdr>
    </w:div>
    <w:div w:id="1375888901">
      <w:bodyDiv w:val="1"/>
      <w:marLeft w:val="0"/>
      <w:marRight w:val="0"/>
      <w:marTop w:val="0"/>
      <w:marBottom w:val="0"/>
      <w:divBdr>
        <w:top w:val="none" w:sz="0" w:space="0" w:color="auto"/>
        <w:left w:val="none" w:sz="0" w:space="0" w:color="auto"/>
        <w:bottom w:val="none" w:sz="0" w:space="0" w:color="auto"/>
        <w:right w:val="none" w:sz="0" w:space="0" w:color="auto"/>
      </w:divBdr>
    </w:div>
    <w:div w:id="1501385155">
      <w:bodyDiv w:val="1"/>
      <w:marLeft w:val="0"/>
      <w:marRight w:val="0"/>
      <w:marTop w:val="0"/>
      <w:marBottom w:val="0"/>
      <w:divBdr>
        <w:top w:val="none" w:sz="0" w:space="0" w:color="auto"/>
        <w:left w:val="none" w:sz="0" w:space="0" w:color="auto"/>
        <w:bottom w:val="none" w:sz="0" w:space="0" w:color="auto"/>
        <w:right w:val="none" w:sz="0" w:space="0" w:color="auto"/>
      </w:divBdr>
    </w:div>
    <w:div w:id="1712803839">
      <w:bodyDiv w:val="1"/>
      <w:marLeft w:val="0"/>
      <w:marRight w:val="0"/>
      <w:marTop w:val="0"/>
      <w:marBottom w:val="0"/>
      <w:divBdr>
        <w:top w:val="none" w:sz="0" w:space="0" w:color="auto"/>
        <w:left w:val="none" w:sz="0" w:space="0" w:color="auto"/>
        <w:bottom w:val="none" w:sz="0" w:space="0" w:color="auto"/>
        <w:right w:val="none" w:sz="0" w:space="0" w:color="auto"/>
      </w:divBdr>
    </w:div>
    <w:div w:id="1818305088">
      <w:bodyDiv w:val="1"/>
      <w:marLeft w:val="0"/>
      <w:marRight w:val="0"/>
      <w:marTop w:val="0"/>
      <w:marBottom w:val="0"/>
      <w:divBdr>
        <w:top w:val="none" w:sz="0" w:space="0" w:color="auto"/>
        <w:left w:val="none" w:sz="0" w:space="0" w:color="auto"/>
        <w:bottom w:val="none" w:sz="0" w:space="0" w:color="auto"/>
        <w:right w:val="none" w:sz="0" w:space="0" w:color="auto"/>
      </w:divBdr>
    </w:div>
    <w:div w:id="1835946928">
      <w:bodyDiv w:val="1"/>
      <w:marLeft w:val="0"/>
      <w:marRight w:val="0"/>
      <w:marTop w:val="0"/>
      <w:marBottom w:val="0"/>
      <w:divBdr>
        <w:top w:val="none" w:sz="0" w:space="0" w:color="auto"/>
        <w:left w:val="none" w:sz="0" w:space="0" w:color="auto"/>
        <w:bottom w:val="none" w:sz="0" w:space="0" w:color="auto"/>
        <w:right w:val="none" w:sz="0" w:space="0" w:color="auto"/>
      </w:divBdr>
    </w:div>
    <w:div w:id="2127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Financial Focus article ideas</vt:lpstr>
    </vt:vector>
  </TitlesOfParts>
  <Company>Edward Jones</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Focus article ideas</dc:title>
  <dc:subject/>
  <dc:creator>Andrew N. Silberman</dc:creator>
  <cp:keywords/>
  <cp:lastModifiedBy>Wiederanders,Ellen</cp:lastModifiedBy>
  <cp:revision>2</cp:revision>
  <cp:lastPrinted>2021-07-06T22:35:00Z</cp:lastPrinted>
  <dcterms:created xsi:type="dcterms:W3CDTF">2021-07-25T20:13:00Z</dcterms:created>
  <dcterms:modified xsi:type="dcterms:W3CDTF">2021-07-25T20:13:00Z</dcterms:modified>
</cp:coreProperties>
</file>